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075D" w14:textId="77777777" w:rsidR="00B95AD3" w:rsidRDefault="00194887" w:rsidP="00194887">
      <w:pPr>
        <w:autoSpaceDE w:val="0"/>
        <w:autoSpaceDN w:val="0"/>
        <w:adjustRightInd w:val="0"/>
        <w:rPr>
          <w:rFonts w:ascii="標楷體" w:eastAsia="標楷體" w:hAnsi="標楷體" w:cs="CIDFont+F1"/>
          <w:kern w:val="0"/>
          <w:sz w:val="28"/>
          <w:szCs w:val="28"/>
        </w:rPr>
      </w:pPr>
      <w:r w:rsidRPr="00194887">
        <w:rPr>
          <w:rFonts w:ascii="標楷體" w:eastAsia="標楷體" w:hAnsi="標楷體" w:cs="CIDFont+F1" w:hint="eastAsia"/>
          <w:kern w:val="0"/>
          <w:sz w:val="28"/>
          <w:szCs w:val="28"/>
        </w:rPr>
        <w:t>獨立董事與內部稽核主管、會計師之溝通情形</w:t>
      </w:r>
    </w:p>
    <w:p w14:paraId="64B059A4" w14:textId="77777777" w:rsidR="00194887" w:rsidRPr="00194887" w:rsidRDefault="00194887" w:rsidP="00194887">
      <w:pPr>
        <w:autoSpaceDE w:val="0"/>
        <w:autoSpaceDN w:val="0"/>
        <w:adjustRightInd w:val="0"/>
        <w:ind w:left="566" w:hangingChars="236" w:hanging="566"/>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t>(</w:t>
      </w:r>
      <w:proofErr w:type="gramStart"/>
      <w:r>
        <w:rPr>
          <w:rFonts w:ascii="標楷體" w:eastAsia="標楷體" w:hAnsi="標楷體" w:hint="eastAsia"/>
          <w:color w:val="000000" w:themeColor="text1"/>
          <w:kern w:val="0"/>
          <w:szCs w:val="24"/>
        </w:rPr>
        <w:t>一</w:t>
      </w:r>
      <w:proofErr w:type="gramEnd"/>
      <w:r>
        <w:rPr>
          <w:rFonts w:ascii="標楷體" w:eastAsia="標楷體" w:hAnsi="標楷體" w:hint="eastAsia"/>
          <w:color w:val="000000" w:themeColor="text1"/>
          <w:kern w:val="0"/>
          <w:szCs w:val="24"/>
        </w:rPr>
        <w:t>)</w:t>
      </w:r>
      <w:r w:rsidR="00C71F73">
        <w:rPr>
          <w:rFonts w:ascii="標楷體" w:eastAsia="標楷體" w:hAnsi="標楷體" w:hint="eastAsia"/>
          <w:color w:val="000000" w:themeColor="text1"/>
          <w:kern w:val="0"/>
          <w:szCs w:val="24"/>
        </w:rPr>
        <w:t>本公司審計委員會由</w:t>
      </w:r>
      <w:r w:rsidRPr="00194887">
        <w:rPr>
          <w:rFonts w:ascii="標楷體" w:eastAsia="標楷體" w:hAnsi="標楷體" w:hint="eastAsia"/>
          <w:color w:val="000000" w:themeColor="text1"/>
          <w:kern w:val="0"/>
          <w:szCs w:val="24"/>
        </w:rPr>
        <w:t>全體獨立董事組成</w:t>
      </w:r>
      <w:r w:rsidRPr="00194887">
        <w:rPr>
          <w:rFonts w:ascii="新細明體" w:eastAsia="新細明體" w:hAnsi="新細明體" w:hint="eastAsia"/>
          <w:color w:val="000000" w:themeColor="text1"/>
          <w:kern w:val="0"/>
          <w:szCs w:val="24"/>
        </w:rPr>
        <w:t>，</w:t>
      </w:r>
      <w:r w:rsidRPr="00194887">
        <w:rPr>
          <w:rFonts w:ascii="標楷體" w:eastAsia="標楷體" w:hAnsi="標楷體" w:hint="eastAsia"/>
          <w:color w:val="000000" w:themeColor="text1"/>
          <w:kern w:val="0"/>
          <w:szCs w:val="24"/>
        </w:rPr>
        <w:t>內部稽核主管之</w:t>
      </w:r>
      <w:r w:rsidRPr="00194887">
        <w:rPr>
          <w:rFonts w:ascii="標楷體" w:eastAsia="標楷體" w:hAnsi="標楷體"/>
          <w:color w:val="000000" w:themeColor="text1"/>
          <w:kern w:val="0"/>
          <w:szCs w:val="24"/>
        </w:rPr>
        <w:t>稽核報告依法呈送審計委員會審核，稽核主管並列席董事會議報告，針對與例行查核相關之重要事項，內部稽核主管已對審計委員及董事們進行詳細說明，稽核室例行查核如下</w:t>
      </w:r>
      <w:r w:rsidRPr="00194887">
        <w:rPr>
          <w:rFonts w:ascii="標楷體" w:eastAsia="標楷體" w:hAnsi="標楷體" w:hint="eastAsia"/>
          <w:color w:val="000000" w:themeColor="text1"/>
          <w:kern w:val="0"/>
          <w:szCs w:val="24"/>
        </w:rPr>
        <w:t>：</w:t>
      </w:r>
    </w:p>
    <w:p w14:paraId="5C6BE721" w14:textId="77777777" w:rsidR="00194887" w:rsidRPr="00194887" w:rsidRDefault="00194887" w:rsidP="00A067C4">
      <w:pPr>
        <w:pStyle w:val="a3"/>
        <w:spacing w:afterLines="50" w:after="180" w:line="240" w:lineRule="auto"/>
        <w:ind w:left="0" w:firstLine="0"/>
        <w:jc w:val="left"/>
        <w:rPr>
          <w:rFonts w:ascii="標楷體" w:hAnsi="標楷體" w:cs="夹发砰"/>
          <w:kern w:val="0"/>
          <w:szCs w:val="24"/>
        </w:rPr>
      </w:pPr>
      <w:r w:rsidRPr="00194887">
        <w:rPr>
          <w:rFonts w:ascii="標楷體" w:hAnsi="標楷體" w:cs="夹发砰" w:hint="eastAsia"/>
          <w:kern w:val="0"/>
          <w:szCs w:val="24"/>
        </w:rPr>
        <w:t>歷次內部稽核主管與審計委員會之溝通情形摘要：</w:t>
      </w:r>
    </w:p>
    <w:tbl>
      <w:tblPr>
        <w:tblW w:w="9093" w:type="dxa"/>
        <w:tblInd w:w="13" w:type="dxa"/>
        <w:tblCellMar>
          <w:left w:w="28" w:type="dxa"/>
          <w:right w:w="28" w:type="dxa"/>
        </w:tblCellMar>
        <w:tblLook w:val="04A0" w:firstRow="1" w:lastRow="0" w:firstColumn="1" w:lastColumn="0" w:noHBand="0" w:noVBand="1"/>
      </w:tblPr>
      <w:tblGrid>
        <w:gridCol w:w="1093"/>
        <w:gridCol w:w="3884"/>
        <w:gridCol w:w="4116"/>
      </w:tblGrid>
      <w:tr w:rsidR="00C910AE" w:rsidRPr="00C910AE" w14:paraId="2A434FDD" w14:textId="77777777" w:rsidTr="00743F33">
        <w:trPr>
          <w:trHeight w:val="324"/>
        </w:trPr>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ED52D" w14:textId="77777777" w:rsidR="00C910AE" w:rsidRPr="00C910AE" w:rsidRDefault="00C910AE" w:rsidP="00C910AE">
            <w:pPr>
              <w:widowControl/>
              <w:rPr>
                <w:rFonts w:ascii="標楷體" w:eastAsia="標楷體" w:hAnsi="標楷體" w:cs="新細明體"/>
                <w:color w:val="000000"/>
                <w:kern w:val="0"/>
                <w:szCs w:val="24"/>
              </w:rPr>
            </w:pPr>
            <w:r w:rsidRPr="00C910AE">
              <w:rPr>
                <w:rFonts w:ascii="標楷體" w:eastAsia="標楷體" w:hAnsi="標楷體" w:cs="新細明體" w:hint="eastAsia"/>
                <w:color w:val="000000"/>
                <w:kern w:val="0"/>
                <w:szCs w:val="24"/>
              </w:rPr>
              <w:t>日期</w:t>
            </w:r>
          </w:p>
        </w:tc>
        <w:tc>
          <w:tcPr>
            <w:tcW w:w="3884" w:type="dxa"/>
            <w:tcBorders>
              <w:top w:val="single" w:sz="4" w:space="0" w:color="auto"/>
              <w:left w:val="nil"/>
              <w:bottom w:val="single" w:sz="4" w:space="0" w:color="auto"/>
              <w:right w:val="single" w:sz="4" w:space="0" w:color="auto"/>
            </w:tcBorders>
            <w:shd w:val="clear" w:color="auto" w:fill="auto"/>
            <w:noWrap/>
            <w:vAlign w:val="center"/>
            <w:hideMark/>
          </w:tcPr>
          <w:p w14:paraId="2C94E050" w14:textId="77777777" w:rsidR="00C910AE" w:rsidRPr="00C910AE" w:rsidRDefault="00C910AE" w:rsidP="00C910AE">
            <w:pPr>
              <w:widowControl/>
              <w:rPr>
                <w:rFonts w:ascii="標楷體" w:eastAsia="標楷體" w:hAnsi="標楷體" w:cs="新細明體"/>
                <w:color w:val="000000"/>
                <w:kern w:val="0"/>
                <w:szCs w:val="24"/>
              </w:rPr>
            </w:pPr>
            <w:r w:rsidRPr="00C910AE">
              <w:rPr>
                <w:rFonts w:ascii="標楷體" w:eastAsia="標楷體" w:hAnsi="標楷體" w:cs="新細明體" w:hint="eastAsia"/>
                <w:color w:val="000000"/>
                <w:kern w:val="0"/>
                <w:szCs w:val="24"/>
              </w:rPr>
              <w:t>溝通事項</w:t>
            </w:r>
          </w:p>
        </w:tc>
        <w:tc>
          <w:tcPr>
            <w:tcW w:w="4116" w:type="dxa"/>
            <w:tcBorders>
              <w:top w:val="single" w:sz="4" w:space="0" w:color="auto"/>
              <w:left w:val="nil"/>
              <w:bottom w:val="single" w:sz="4" w:space="0" w:color="auto"/>
              <w:right w:val="single" w:sz="4" w:space="0" w:color="auto"/>
            </w:tcBorders>
            <w:shd w:val="clear" w:color="auto" w:fill="auto"/>
            <w:noWrap/>
            <w:vAlign w:val="center"/>
            <w:hideMark/>
          </w:tcPr>
          <w:p w14:paraId="666E230B" w14:textId="77777777" w:rsidR="00C910AE" w:rsidRPr="00C910AE" w:rsidRDefault="00C910AE" w:rsidP="00C910AE">
            <w:pPr>
              <w:widowControl/>
              <w:rPr>
                <w:rFonts w:ascii="標楷體" w:eastAsia="標楷體" w:hAnsi="標楷體" w:cs="新細明體"/>
                <w:color w:val="000000"/>
                <w:kern w:val="0"/>
                <w:szCs w:val="24"/>
              </w:rPr>
            </w:pPr>
            <w:r w:rsidRPr="00C910AE">
              <w:rPr>
                <w:rFonts w:ascii="標楷體" w:eastAsia="標楷體" w:hAnsi="標楷體" w:cs="新細明體" w:hint="eastAsia"/>
                <w:color w:val="000000"/>
                <w:kern w:val="0"/>
                <w:szCs w:val="24"/>
              </w:rPr>
              <w:t>溝通結果</w:t>
            </w:r>
          </w:p>
        </w:tc>
      </w:tr>
      <w:tr w:rsidR="00C910AE" w:rsidRPr="00C910AE" w14:paraId="35742AA6" w14:textId="77777777" w:rsidTr="00743F33">
        <w:trPr>
          <w:trHeight w:val="648"/>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14:paraId="735B9637" w14:textId="77777777" w:rsidR="00C910AE" w:rsidRPr="001B1243" w:rsidRDefault="002B7262" w:rsidP="003365F1">
            <w:pPr>
              <w:widowControl/>
              <w:rPr>
                <w:rFonts w:ascii="標楷體" w:eastAsia="標楷體" w:hAnsi="標楷體" w:cs="新細明體"/>
                <w:color w:val="000000"/>
                <w:kern w:val="0"/>
                <w:szCs w:val="24"/>
              </w:rPr>
            </w:pPr>
            <w:r w:rsidRPr="001B1243">
              <w:rPr>
                <w:rFonts w:eastAsia="標楷體" w:cstheme="minorHAnsi"/>
                <w:color w:val="000000"/>
                <w:kern w:val="0"/>
                <w:szCs w:val="24"/>
              </w:rPr>
              <w:t>1</w:t>
            </w:r>
            <w:r w:rsidRPr="001B1243">
              <w:rPr>
                <w:rFonts w:eastAsia="標楷體" w:cstheme="minorHAnsi" w:hint="eastAsia"/>
                <w:color w:val="000000"/>
                <w:kern w:val="0"/>
                <w:szCs w:val="24"/>
              </w:rPr>
              <w:t>1</w:t>
            </w:r>
            <w:r w:rsidR="003365F1">
              <w:rPr>
                <w:rFonts w:eastAsia="標楷體" w:cstheme="minorHAnsi" w:hint="eastAsia"/>
                <w:color w:val="000000"/>
                <w:kern w:val="0"/>
                <w:szCs w:val="24"/>
              </w:rPr>
              <w:t>1</w:t>
            </w:r>
            <w:r w:rsidRPr="001B1243">
              <w:rPr>
                <w:rFonts w:eastAsia="標楷體" w:cstheme="minorHAnsi" w:hint="eastAsia"/>
                <w:color w:val="000000"/>
                <w:kern w:val="0"/>
                <w:szCs w:val="24"/>
              </w:rPr>
              <w:t>/03/2</w:t>
            </w:r>
            <w:r w:rsidR="003365F1">
              <w:rPr>
                <w:rFonts w:eastAsia="標楷體" w:cstheme="minorHAnsi" w:hint="eastAsia"/>
                <w:color w:val="000000"/>
                <w:kern w:val="0"/>
                <w:szCs w:val="24"/>
              </w:rPr>
              <w:t>4</w:t>
            </w:r>
          </w:p>
        </w:tc>
        <w:tc>
          <w:tcPr>
            <w:tcW w:w="3884" w:type="dxa"/>
            <w:tcBorders>
              <w:top w:val="nil"/>
              <w:left w:val="nil"/>
              <w:bottom w:val="single" w:sz="4" w:space="0" w:color="auto"/>
              <w:right w:val="single" w:sz="4" w:space="0" w:color="auto"/>
            </w:tcBorders>
            <w:shd w:val="clear" w:color="auto" w:fill="auto"/>
            <w:noWrap/>
            <w:vAlign w:val="center"/>
            <w:hideMark/>
          </w:tcPr>
          <w:p w14:paraId="34472194" w14:textId="012BC588" w:rsidR="008D1D66" w:rsidRPr="001B1243" w:rsidRDefault="008012B7" w:rsidP="00F05401">
            <w:pPr>
              <w:widowControl/>
              <w:ind w:left="168" w:hangingChars="70" w:hanging="168"/>
              <w:rPr>
                <w:rFonts w:eastAsia="標楷體" w:cs="Arial"/>
              </w:rPr>
            </w:pPr>
            <w:r w:rsidRPr="001B1243">
              <w:rPr>
                <w:rFonts w:eastAsia="標楷體" w:cs="Arial" w:hint="eastAsia"/>
                <w:bCs/>
                <w:kern w:val="0"/>
              </w:rPr>
              <w:t>1.</w:t>
            </w:r>
            <w:r w:rsidRPr="001B1243">
              <w:rPr>
                <w:rFonts w:eastAsia="標楷體" w:cs="Arial"/>
              </w:rPr>
              <w:t>1</w:t>
            </w:r>
            <w:r w:rsidR="003365F1">
              <w:rPr>
                <w:rFonts w:eastAsia="標楷體" w:cs="Arial"/>
              </w:rPr>
              <w:t>10</w:t>
            </w:r>
            <w:r w:rsidRPr="001B1243">
              <w:rPr>
                <w:rFonts w:eastAsia="標楷體" w:cs="Arial"/>
              </w:rPr>
              <w:t>年第四季依稽核計畫執行</w:t>
            </w:r>
            <w:r w:rsidRPr="001B1243">
              <w:rPr>
                <w:rFonts w:eastAsia="標楷體" w:cs="Arial" w:hint="eastAsia"/>
              </w:rPr>
              <w:t>稽</w:t>
            </w:r>
            <w:r w:rsidRPr="001B1243">
              <w:rPr>
                <w:rFonts w:eastAsia="標楷體" w:cs="Arial"/>
              </w:rPr>
              <w:t>核事項</w:t>
            </w:r>
          </w:p>
          <w:p w14:paraId="27E00A87" w14:textId="77777777" w:rsidR="00C910AE" w:rsidRPr="001B1243" w:rsidRDefault="008012B7" w:rsidP="003365F1">
            <w:pPr>
              <w:widowControl/>
              <w:rPr>
                <w:rFonts w:ascii="標楷體" w:eastAsia="標楷體" w:hAnsi="標楷體" w:cs="新細明體"/>
                <w:color w:val="000000"/>
                <w:kern w:val="0"/>
                <w:szCs w:val="24"/>
              </w:rPr>
            </w:pPr>
            <w:r w:rsidRPr="001B1243">
              <w:rPr>
                <w:rFonts w:eastAsia="標楷體" w:cs="Arial" w:hint="eastAsia"/>
              </w:rPr>
              <w:t>2.</w:t>
            </w:r>
            <w:r w:rsidR="002B7262" w:rsidRPr="001B1243">
              <w:rPr>
                <w:rFonts w:eastAsia="標楷體" w:cs="Arial"/>
                <w:bCs/>
                <w:kern w:val="0"/>
              </w:rPr>
              <w:t>1</w:t>
            </w:r>
            <w:r w:rsidR="003365F1">
              <w:rPr>
                <w:rFonts w:eastAsia="標楷體" w:cs="Arial"/>
                <w:bCs/>
                <w:kern w:val="0"/>
              </w:rPr>
              <w:t>10</w:t>
            </w:r>
            <w:r w:rsidR="002B7262" w:rsidRPr="001B1243">
              <w:rPr>
                <w:rFonts w:eastAsia="標楷體" w:cs="Arial" w:hint="eastAsia"/>
                <w:bCs/>
                <w:kern w:val="0"/>
              </w:rPr>
              <w:t>年度內部控制制度聲明書</w:t>
            </w:r>
          </w:p>
        </w:tc>
        <w:tc>
          <w:tcPr>
            <w:tcW w:w="4116" w:type="dxa"/>
            <w:tcBorders>
              <w:top w:val="nil"/>
              <w:left w:val="nil"/>
              <w:bottom w:val="single" w:sz="4" w:space="0" w:color="auto"/>
              <w:right w:val="single" w:sz="4" w:space="0" w:color="auto"/>
            </w:tcBorders>
            <w:shd w:val="clear" w:color="auto" w:fill="auto"/>
            <w:vAlign w:val="center"/>
          </w:tcPr>
          <w:p w14:paraId="590095C3" w14:textId="3AA86250" w:rsidR="00C910AE" w:rsidRPr="00F05401" w:rsidRDefault="001B1243" w:rsidP="008D1D66">
            <w:pPr>
              <w:widowControl/>
              <w:rPr>
                <w:rFonts w:eastAsia="標楷體" w:cstheme="minorHAnsi"/>
              </w:rPr>
            </w:pPr>
            <w:r w:rsidRPr="00F05401">
              <w:rPr>
                <w:rFonts w:eastAsia="標楷體" w:cstheme="minorHAnsi"/>
                <w:szCs w:val="24"/>
              </w:rPr>
              <w:t>1.</w:t>
            </w:r>
            <w:r w:rsidR="000D68E4" w:rsidRPr="00F05401">
              <w:rPr>
                <w:rFonts w:eastAsia="標楷體" w:cstheme="minorHAnsi"/>
              </w:rPr>
              <w:t>審計委員會對稽核</w:t>
            </w:r>
            <w:r w:rsidR="000D68E4">
              <w:rPr>
                <w:rFonts w:eastAsia="標楷體" w:cstheme="minorHAnsi" w:hint="eastAsia"/>
              </w:rPr>
              <w:t>計畫</w:t>
            </w:r>
            <w:r w:rsidR="000D68E4" w:rsidRPr="00F05401">
              <w:rPr>
                <w:rFonts w:eastAsia="標楷體" w:cstheme="minorHAnsi"/>
              </w:rPr>
              <w:t>執行報告</w:t>
            </w:r>
            <w:proofErr w:type="gramStart"/>
            <w:r w:rsidR="000D68E4" w:rsidRPr="00F05401">
              <w:rPr>
                <w:rFonts w:eastAsia="標楷體" w:cstheme="minorHAnsi"/>
              </w:rPr>
              <w:t>洽悉。</w:t>
            </w:r>
            <w:proofErr w:type="gramEnd"/>
          </w:p>
          <w:p w14:paraId="067E46F0" w14:textId="6B328DA7" w:rsidR="001B1243" w:rsidRPr="00F05401" w:rsidRDefault="001B1243" w:rsidP="008D1D66">
            <w:pPr>
              <w:widowControl/>
              <w:rPr>
                <w:rFonts w:eastAsia="標楷體" w:cstheme="minorHAnsi"/>
                <w:color w:val="000000"/>
                <w:kern w:val="0"/>
                <w:szCs w:val="24"/>
              </w:rPr>
            </w:pPr>
            <w:r w:rsidRPr="00F05401">
              <w:rPr>
                <w:rFonts w:eastAsia="標楷體" w:cstheme="minorHAnsi"/>
              </w:rPr>
              <w:t>2.</w:t>
            </w:r>
            <w:r w:rsidRPr="00F05401">
              <w:rPr>
                <w:rFonts w:eastAsia="標楷體" w:cstheme="minorHAnsi"/>
              </w:rPr>
              <w:t>經討論與溝通後，審計委員會對</w:t>
            </w:r>
            <w:r w:rsidR="00743F33" w:rsidRPr="00F05401">
              <w:rPr>
                <w:rFonts w:eastAsia="標楷體" w:cstheme="minorHAnsi"/>
              </w:rPr>
              <w:t>內控</w:t>
            </w:r>
            <w:r w:rsidR="00BB1DFF" w:rsidRPr="00F05401">
              <w:rPr>
                <w:rFonts w:eastAsia="標楷體" w:cstheme="minorHAnsi"/>
                <w:szCs w:val="24"/>
              </w:rPr>
              <w:t>制度聲明書</w:t>
            </w:r>
            <w:r w:rsidR="000D68E4">
              <w:rPr>
                <w:rFonts w:eastAsia="標楷體" w:cstheme="minorHAnsi" w:hint="eastAsia"/>
              </w:rPr>
              <w:t>同意</w:t>
            </w:r>
            <w:r w:rsidR="003365F1" w:rsidRPr="00F05401">
              <w:rPr>
                <w:rFonts w:eastAsia="標楷體" w:cstheme="minorHAnsi"/>
                <w:szCs w:val="24"/>
              </w:rPr>
              <w:t>照案通過</w:t>
            </w:r>
            <w:r w:rsidRPr="00F05401">
              <w:rPr>
                <w:rFonts w:eastAsia="標楷體" w:cstheme="minorHAnsi"/>
              </w:rPr>
              <w:t>。</w:t>
            </w:r>
          </w:p>
        </w:tc>
      </w:tr>
      <w:tr w:rsidR="00E856F5" w:rsidRPr="00C910AE" w14:paraId="6C0B30C9" w14:textId="77777777" w:rsidTr="00743F33">
        <w:trPr>
          <w:trHeight w:val="648"/>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14:paraId="4494E464" w14:textId="77777777" w:rsidR="00E856F5" w:rsidRPr="001B1243" w:rsidRDefault="00E856F5" w:rsidP="003365F1">
            <w:pPr>
              <w:widowControl/>
              <w:rPr>
                <w:rFonts w:ascii="標楷體" w:eastAsia="標楷體" w:hAnsi="標楷體" w:cs="新細明體"/>
                <w:color w:val="000000"/>
                <w:kern w:val="0"/>
                <w:szCs w:val="24"/>
              </w:rPr>
            </w:pPr>
            <w:r w:rsidRPr="001B1243">
              <w:rPr>
                <w:rFonts w:eastAsia="標楷體" w:cstheme="minorHAnsi"/>
                <w:color w:val="000000"/>
                <w:kern w:val="0"/>
                <w:szCs w:val="24"/>
              </w:rPr>
              <w:t>1</w:t>
            </w:r>
            <w:r w:rsidRPr="001B1243">
              <w:rPr>
                <w:rFonts w:eastAsia="標楷體" w:cstheme="minorHAnsi" w:hint="eastAsia"/>
                <w:color w:val="000000"/>
                <w:kern w:val="0"/>
                <w:szCs w:val="24"/>
              </w:rPr>
              <w:t>1</w:t>
            </w:r>
            <w:r w:rsidR="003365F1">
              <w:rPr>
                <w:rFonts w:eastAsia="標楷體" w:cstheme="minorHAnsi" w:hint="eastAsia"/>
                <w:color w:val="000000"/>
                <w:kern w:val="0"/>
                <w:szCs w:val="24"/>
              </w:rPr>
              <w:t>1</w:t>
            </w:r>
            <w:r w:rsidRPr="001B1243">
              <w:rPr>
                <w:rFonts w:eastAsia="標楷體" w:cstheme="minorHAnsi" w:hint="eastAsia"/>
                <w:color w:val="000000"/>
                <w:kern w:val="0"/>
                <w:szCs w:val="24"/>
              </w:rPr>
              <w:t>/05/0</w:t>
            </w:r>
            <w:r w:rsidR="003365F1">
              <w:rPr>
                <w:rFonts w:eastAsia="標楷體" w:cstheme="minorHAnsi" w:hint="eastAsia"/>
                <w:color w:val="000000"/>
                <w:kern w:val="0"/>
                <w:szCs w:val="24"/>
              </w:rPr>
              <w:t>5</w:t>
            </w:r>
          </w:p>
        </w:tc>
        <w:tc>
          <w:tcPr>
            <w:tcW w:w="3884" w:type="dxa"/>
            <w:tcBorders>
              <w:top w:val="nil"/>
              <w:left w:val="nil"/>
              <w:bottom w:val="single" w:sz="4" w:space="0" w:color="auto"/>
              <w:right w:val="single" w:sz="4" w:space="0" w:color="auto"/>
            </w:tcBorders>
            <w:shd w:val="clear" w:color="auto" w:fill="auto"/>
            <w:noWrap/>
            <w:vAlign w:val="center"/>
            <w:hideMark/>
          </w:tcPr>
          <w:p w14:paraId="785FB795" w14:textId="4FF618C4" w:rsidR="008D1D66" w:rsidRDefault="003365F1" w:rsidP="00F05401">
            <w:pPr>
              <w:widowControl/>
              <w:ind w:left="168" w:hangingChars="70" w:hanging="168"/>
              <w:rPr>
                <w:rFonts w:eastAsia="標楷體" w:cs="Arial"/>
                <w:bCs/>
                <w:szCs w:val="24"/>
              </w:rPr>
            </w:pPr>
            <w:r>
              <w:rPr>
                <w:rFonts w:eastAsia="標楷體" w:cs="Arial"/>
                <w:bCs/>
                <w:szCs w:val="24"/>
              </w:rPr>
              <w:t>1.</w:t>
            </w:r>
            <w:r w:rsidR="00E856F5" w:rsidRPr="001B1243">
              <w:rPr>
                <w:rFonts w:eastAsia="標楷體" w:cs="Arial"/>
                <w:bCs/>
                <w:szCs w:val="24"/>
              </w:rPr>
              <w:t>1</w:t>
            </w:r>
            <w:r w:rsidR="00E856F5" w:rsidRPr="001B1243">
              <w:rPr>
                <w:rFonts w:eastAsia="標楷體" w:cs="Arial" w:hint="eastAsia"/>
                <w:bCs/>
                <w:szCs w:val="24"/>
              </w:rPr>
              <w:t>1</w:t>
            </w:r>
            <w:r>
              <w:rPr>
                <w:rFonts w:eastAsia="標楷體" w:cs="Arial" w:hint="eastAsia"/>
                <w:bCs/>
                <w:szCs w:val="24"/>
              </w:rPr>
              <w:t>1</w:t>
            </w:r>
            <w:r w:rsidR="00E856F5" w:rsidRPr="001B1243">
              <w:rPr>
                <w:rFonts w:eastAsia="標楷體" w:cs="Arial" w:hint="eastAsia"/>
                <w:bCs/>
                <w:szCs w:val="24"/>
              </w:rPr>
              <w:t>年</w:t>
            </w:r>
            <w:proofErr w:type="gramStart"/>
            <w:r w:rsidR="00E856F5" w:rsidRPr="001B1243">
              <w:rPr>
                <w:rFonts w:eastAsia="標楷體" w:cs="Arial" w:hint="eastAsia"/>
                <w:bCs/>
                <w:szCs w:val="24"/>
              </w:rPr>
              <w:t>第一季依稽核</w:t>
            </w:r>
            <w:proofErr w:type="gramEnd"/>
            <w:r w:rsidR="00E856F5" w:rsidRPr="001B1243">
              <w:rPr>
                <w:rFonts w:eastAsia="標楷體" w:cs="Arial" w:hint="eastAsia"/>
                <w:bCs/>
                <w:szCs w:val="24"/>
              </w:rPr>
              <w:t>計畫執行稽核事項</w:t>
            </w:r>
          </w:p>
          <w:p w14:paraId="0B12C00D" w14:textId="77777777" w:rsidR="003365F1" w:rsidRPr="001B1243" w:rsidRDefault="003365F1" w:rsidP="003365F1">
            <w:pPr>
              <w:widowControl/>
              <w:rPr>
                <w:rFonts w:ascii="標楷體" w:eastAsia="標楷體" w:hAnsi="標楷體" w:cs="新細明體"/>
                <w:color w:val="000000"/>
                <w:kern w:val="0"/>
                <w:szCs w:val="24"/>
              </w:rPr>
            </w:pPr>
            <w:r>
              <w:rPr>
                <w:rFonts w:eastAsia="標楷體" w:cs="Arial" w:hint="eastAsia"/>
                <w:bCs/>
                <w:szCs w:val="24"/>
              </w:rPr>
              <w:t>2.</w:t>
            </w:r>
            <w:r>
              <w:rPr>
                <w:rFonts w:eastAsia="標楷體" w:cs="Arial" w:hint="eastAsia"/>
                <w:bCs/>
                <w:szCs w:val="24"/>
              </w:rPr>
              <w:t>內部稽核主管</w:t>
            </w:r>
            <w:r>
              <w:rPr>
                <w:rFonts w:ascii="新細明體" w:eastAsia="新細明體" w:hAnsi="新細明體" w:cs="Arial" w:hint="eastAsia"/>
                <w:bCs/>
                <w:szCs w:val="24"/>
              </w:rPr>
              <w:t>、</w:t>
            </w:r>
            <w:r>
              <w:rPr>
                <w:rFonts w:eastAsia="標楷體" w:cs="Arial" w:hint="eastAsia"/>
                <w:bCs/>
                <w:szCs w:val="24"/>
              </w:rPr>
              <w:t>內部稽核主管代理人異動事宜</w:t>
            </w:r>
          </w:p>
        </w:tc>
        <w:tc>
          <w:tcPr>
            <w:tcW w:w="4116" w:type="dxa"/>
            <w:tcBorders>
              <w:top w:val="nil"/>
              <w:left w:val="nil"/>
              <w:bottom w:val="single" w:sz="4" w:space="0" w:color="auto"/>
              <w:right w:val="single" w:sz="4" w:space="0" w:color="auto"/>
            </w:tcBorders>
            <w:shd w:val="clear" w:color="auto" w:fill="auto"/>
            <w:vAlign w:val="center"/>
          </w:tcPr>
          <w:p w14:paraId="695E5C02" w14:textId="49BB6C7C" w:rsidR="00E856F5" w:rsidRPr="00F05401" w:rsidRDefault="003365F1" w:rsidP="008D1D66">
            <w:pPr>
              <w:widowControl/>
              <w:rPr>
                <w:rFonts w:eastAsia="標楷體" w:cstheme="minorHAnsi"/>
              </w:rPr>
            </w:pPr>
            <w:r w:rsidRPr="00F05401">
              <w:rPr>
                <w:rFonts w:eastAsia="標楷體" w:cstheme="minorHAnsi"/>
              </w:rPr>
              <w:t>1.</w:t>
            </w:r>
            <w:r w:rsidR="00F05401" w:rsidRPr="00F05401">
              <w:rPr>
                <w:rFonts w:eastAsia="標楷體" w:cstheme="minorHAnsi"/>
              </w:rPr>
              <w:t>審計委員會對稽核業務執行報告</w:t>
            </w:r>
            <w:proofErr w:type="gramStart"/>
            <w:r w:rsidR="00F05401" w:rsidRPr="00F05401">
              <w:rPr>
                <w:rFonts w:eastAsia="標楷體" w:cstheme="minorHAnsi"/>
              </w:rPr>
              <w:t>洽悉。</w:t>
            </w:r>
            <w:proofErr w:type="gramEnd"/>
          </w:p>
          <w:p w14:paraId="63FC95C9" w14:textId="2DDC8D76" w:rsidR="003365F1" w:rsidRPr="003365F1" w:rsidRDefault="003365F1" w:rsidP="00F05401">
            <w:pPr>
              <w:widowControl/>
              <w:rPr>
                <w:rFonts w:ascii="標楷體" w:eastAsia="標楷體" w:hAnsi="標楷體" w:cs="新細明體"/>
                <w:color w:val="000000"/>
                <w:kern w:val="0"/>
                <w:szCs w:val="24"/>
              </w:rPr>
            </w:pPr>
            <w:r w:rsidRPr="00F05401">
              <w:rPr>
                <w:rFonts w:eastAsia="標楷體" w:cstheme="minorHAnsi"/>
              </w:rPr>
              <w:t>2.</w:t>
            </w:r>
            <w:r w:rsidRPr="00F05401">
              <w:rPr>
                <w:rFonts w:eastAsia="標楷體" w:cstheme="minorHAnsi"/>
              </w:rPr>
              <w:t>經討論與溝通後，審計委員會對</w:t>
            </w:r>
            <w:r w:rsidR="00F05401">
              <w:rPr>
                <w:rFonts w:eastAsia="標楷體" w:cstheme="minorHAnsi" w:hint="eastAsia"/>
              </w:rPr>
              <w:t>此議案同意</w:t>
            </w:r>
            <w:r w:rsidRPr="00F05401">
              <w:rPr>
                <w:rFonts w:eastAsia="標楷體" w:cstheme="minorHAnsi"/>
                <w:szCs w:val="24"/>
              </w:rPr>
              <w:t>照案通過</w:t>
            </w:r>
            <w:r w:rsidRPr="00F05401">
              <w:rPr>
                <w:rFonts w:eastAsia="標楷體" w:cstheme="minorHAnsi"/>
              </w:rPr>
              <w:t>。</w:t>
            </w:r>
          </w:p>
        </w:tc>
      </w:tr>
      <w:tr w:rsidR="00C910AE" w:rsidRPr="00C910AE" w14:paraId="028D5E39" w14:textId="77777777" w:rsidTr="00743F33">
        <w:trPr>
          <w:trHeight w:val="648"/>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14:paraId="045B7706" w14:textId="77777777" w:rsidR="00C910AE" w:rsidRPr="001B1243" w:rsidRDefault="00716215" w:rsidP="003365F1">
            <w:pPr>
              <w:widowControl/>
              <w:rPr>
                <w:rFonts w:ascii="標楷體" w:eastAsia="標楷體" w:hAnsi="標楷體" w:cs="新細明體"/>
                <w:color w:val="000000"/>
                <w:kern w:val="0"/>
                <w:szCs w:val="24"/>
              </w:rPr>
            </w:pPr>
            <w:r w:rsidRPr="001B1243">
              <w:rPr>
                <w:rFonts w:eastAsia="標楷體" w:cstheme="minorHAnsi"/>
                <w:color w:val="000000"/>
                <w:kern w:val="0"/>
                <w:szCs w:val="24"/>
              </w:rPr>
              <w:t>1</w:t>
            </w:r>
            <w:r w:rsidRPr="001B1243">
              <w:rPr>
                <w:rFonts w:eastAsia="標楷體" w:cstheme="minorHAnsi" w:hint="eastAsia"/>
                <w:color w:val="000000"/>
                <w:kern w:val="0"/>
                <w:szCs w:val="24"/>
              </w:rPr>
              <w:t>1</w:t>
            </w:r>
            <w:r w:rsidR="003365F1">
              <w:rPr>
                <w:rFonts w:eastAsia="標楷體" w:cstheme="minorHAnsi" w:hint="eastAsia"/>
                <w:color w:val="000000"/>
                <w:kern w:val="0"/>
                <w:szCs w:val="24"/>
              </w:rPr>
              <w:t>1</w:t>
            </w:r>
            <w:r w:rsidRPr="001B1243">
              <w:rPr>
                <w:rFonts w:eastAsia="標楷體" w:cstheme="minorHAnsi" w:hint="eastAsia"/>
                <w:color w:val="000000"/>
                <w:kern w:val="0"/>
                <w:szCs w:val="24"/>
              </w:rPr>
              <w:t>/08/11</w:t>
            </w:r>
          </w:p>
        </w:tc>
        <w:tc>
          <w:tcPr>
            <w:tcW w:w="3884" w:type="dxa"/>
            <w:tcBorders>
              <w:top w:val="nil"/>
              <w:left w:val="nil"/>
              <w:bottom w:val="single" w:sz="4" w:space="0" w:color="auto"/>
              <w:right w:val="single" w:sz="4" w:space="0" w:color="auto"/>
            </w:tcBorders>
            <w:shd w:val="clear" w:color="auto" w:fill="auto"/>
            <w:noWrap/>
            <w:vAlign w:val="center"/>
            <w:hideMark/>
          </w:tcPr>
          <w:p w14:paraId="43F1D927" w14:textId="1C6E566B" w:rsidR="00BB1DFF" w:rsidRPr="00BB1DFF" w:rsidRDefault="00716215" w:rsidP="00BB1DFF">
            <w:pPr>
              <w:widowControl/>
              <w:rPr>
                <w:rFonts w:ascii="標楷體" w:eastAsia="標楷體" w:hAnsi="標楷體" w:cs="新細明體"/>
                <w:color w:val="000000"/>
                <w:kern w:val="0"/>
                <w:szCs w:val="24"/>
              </w:rPr>
            </w:pPr>
            <w:r w:rsidRPr="001B1243">
              <w:rPr>
                <w:rFonts w:eastAsia="標楷體" w:cs="Arial"/>
              </w:rPr>
              <w:t>1</w:t>
            </w:r>
            <w:r w:rsidRPr="001B1243">
              <w:rPr>
                <w:rFonts w:eastAsia="標楷體" w:cs="Arial" w:hint="eastAsia"/>
              </w:rPr>
              <w:t>1</w:t>
            </w:r>
            <w:r w:rsidR="003365F1">
              <w:rPr>
                <w:rFonts w:eastAsia="標楷體" w:cs="Arial" w:hint="eastAsia"/>
              </w:rPr>
              <w:t>1</w:t>
            </w:r>
            <w:r w:rsidRPr="001B1243">
              <w:rPr>
                <w:rFonts w:eastAsia="標楷體" w:cs="Arial" w:hint="eastAsia"/>
              </w:rPr>
              <w:t>年</w:t>
            </w:r>
            <w:proofErr w:type="gramStart"/>
            <w:r w:rsidRPr="001B1243">
              <w:rPr>
                <w:rFonts w:ascii="標楷體" w:eastAsia="標楷體" w:hAnsi="標楷體" w:hint="eastAsia"/>
                <w:color w:val="000000"/>
              </w:rPr>
              <w:t>第二季依稽核</w:t>
            </w:r>
            <w:proofErr w:type="gramEnd"/>
            <w:r w:rsidRPr="001B1243">
              <w:rPr>
                <w:rFonts w:ascii="標楷體" w:eastAsia="標楷體" w:hAnsi="標楷體" w:hint="eastAsia"/>
                <w:color w:val="000000"/>
              </w:rPr>
              <w:t>計畫執行稽核事項</w:t>
            </w:r>
            <w:r w:rsidR="00F05401">
              <w:rPr>
                <w:rFonts w:ascii="標楷體" w:eastAsia="標楷體" w:hAnsi="標楷體" w:hint="eastAsia"/>
                <w:color w:val="000000"/>
              </w:rPr>
              <w:t>，流程改善項目說明</w:t>
            </w:r>
          </w:p>
        </w:tc>
        <w:tc>
          <w:tcPr>
            <w:tcW w:w="4116" w:type="dxa"/>
            <w:tcBorders>
              <w:top w:val="nil"/>
              <w:left w:val="nil"/>
              <w:bottom w:val="single" w:sz="4" w:space="0" w:color="auto"/>
              <w:right w:val="single" w:sz="4" w:space="0" w:color="auto"/>
            </w:tcBorders>
            <w:shd w:val="clear" w:color="auto" w:fill="auto"/>
            <w:vAlign w:val="center"/>
          </w:tcPr>
          <w:p w14:paraId="30247AF2" w14:textId="3A4CD77B" w:rsidR="00C910AE" w:rsidRPr="001B1243" w:rsidRDefault="00F05401" w:rsidP="008D1D66">
            <w:pPr>
              <w:widowControl/>
              <w:rPr>
                <w:rFonts w:ascii="標楷體" w:eastAsia="標楷體" w:hAnsi="標楷體" w:cs="新細明體"/>
                <w:color w:val="000000"/>
                <w:kern w:val="0"/>
                <w:szCs w:val="24"/>
              </w:rPr>
            </w:pPr>
            <w:r w:rsidRPr="00F05401">
              <w:rPr>
                <w:rFonts w:eastAsia="標楷體" w:cstheme="minorHAnsi"/>
              </w:rPr>
              <w:t>審計委員會對稽核業務執行結果報告</w:t>
            </w:r>
            <w:proofErr w:type="gramStart"/>
            <w:r w:rsidRPr="00F05401">
              <w:rPr>
                <w:rFonts w:eastAsia="標楷體" w:cstheme="minorHAnsi"/>
              </w:rPr>
              <w:t>洽悉。</w:t>
            </w:r>
            <w:proofErr w:type="gramEnd"/>
          </w:p>
        </w:tc>
      </w:tr>
      <w:tr w:rsidR="00D958F8" w:rsidRPr="00C910AE" w14:paraId="02D0723F" w14:textId="77777777" w:rsidTr="00743F33">
        <w:trPr>
          <w:trHeight w:val="648"/>
        </w:trPr>
        <w:tc>
          <w:tcPr>
            <w:tcW w:w="1093" w:type="dxa"/>
            <w:tcBorders>
              <w:top w:val="nil"/>
              <w:left w:val="single" w:sz="4" w:space="0" w:color="auto"/>
              <w:bottom w:val="single" w:sz="4" w:space="0" w:color="000000"/>
              <w:right w:val="single" w:sz="4" w:space="0" w:color="auto"/>
            </w:tcBorders>
            <w:shd w:val="clear" w:color="auto" w:fill="auto"/>
            <w:noWrap/>
            <w:vAlign w:val="center"/>
            <w:hideMark/>
          </w:tcPr>
          <w:p w14:paraId="04646F0D" w14:textId="77777777" w:rsidR="00D958F8" w:rsidRPr="001B1243" w:rsidRDefault="00D958F8" w:rsidP="00BB1DFF">
            <w:pPr>
              <w:widowControl/>
              <w:rPr>
                <w:rFonts w:ascii="標楷體" w:eastAsia="標楷體" w:hAnsi="標楷體" w:cs="新細明體"/>
                <w:color w:val="000000"/>
                <w:kern w:val="0"/>
                <w:szCs w:val="24"/>
              </w:rPr>
            </w:pPr>
            <w:r w:rsidRPr="001B1243">
              <w:rPr>
                <w:rFonts w:eastAsia="標楷體" w:cstheme="minorHAnsi"/>
                <w:color w:val="000000"/>
                <w:kern w:val="0"/>
                <w:szCs w:val="24"/>
              </w:rPr>
              <w:t>1</w:t>
            </w:r>
            <w:r w:rsidRPr="001B1243">
              <w:rPr>
                <w:rFonts w:eastAsia="標楷體" w:cstheme="minorHAnsi" w:hint="eastAsia"/>
                <w:color w:val="000000"/>
                <w:kern w:val="0"/>
                <w:szCs w:val="24"/>
              </w:rPr>
              <w:t>1</w:t>
            </w:r>
            <w:r w:rsidR="00BB1DFF">
              <w:rPr>
                <w:rFonts w:eastAsia="標楷體" w:cstheme="minorHAnsi" w:hint="eastAsia"/>
                <w:color w:val="000000"/>
                <w:kern w:val="0"/>
                <w:szCs w:val="24"/>
              </w:rPr>
              <w:t>1</w:t>
            </w:r>
            <w:r w:rsidRPr="001B1243">
              <w:rPr>
                <w:rFonts w:eastAsia="標楷體" w:cstheme="minorHAnsi" w:hint="eastAsia"/>
                <w:color w:val="000000"/>
                <w:kern w:val="0"/>
                <w:szCs w:val="24"/>
              </w:rPr>
              <w:t>/1</w:t>
            </w:r>
            <w:r w:rsidR="00BB1DFF">
              <w:rPr>
                <w:rFonts w:eastAsia="標楷體" w:cstheme="minorHAnsi" w:hint="eastAsia"/>
                <w:color w:val="000000"/>
                <w:kern w:val="0"/>
                <w:szCs w:val="24"/>
              </w:rPr>
              <w:t>0</w:t>
            </w:r>
            <w:r w:rsidRPr="001B1243">
              <w:rPr>
                <w:rFonts w:eastAsia="標楷體" w:cstheme="minorHAnsi" w:hint="eastAsia"/>
                <w:color w:val="000000"/>
                <w:kern w:val="0"/>
                <w:szCs w:val="24"/>
              </w:rPr>
              <w:t>/0</w:t>
            </w:r>
            <w:r w:rsidR="00BB1DFF">
              <w:rPr>
                <w:rFonts w:eastAsia="標楷體" w:cstheme="minorHAnsi" w:hint="eastAsia"/>
                <w:color w:val="000000"/>
                <w:kern w:val="0"/>
                <w:szCs w:val="24"/>
              </w:rPr>
              <w:t>6</w:t>
            </w:r>
          </w:p>
        </w:tc>
        <w:tc>
          <w:tcPr>
            <w:tcW w:w="3884" w:type="dxa"/>
            <w:tcBorders>
              <w:top w:val="nil"/>
              <w:left w:val="nil"/>
              <w:bottom w:val="single" w:sz="4" w:space="0" w:color="auto"/>
              <w:right w:val="single" w:sz="4" w:space="0" w:color="auto"/>
            </w:tcBorders>
            <w:shd w:val="clear" w:color="auto" w:fill="auto"/>
            <w:noWrap/>
            <w:vAlign w:val="center"/>
            <w:hideMark/>
          </w:tcPr>
          <w:p w14:paraId="1C04FE00" w14:textId="77777777" w:rsidR="00D958F8" w:rsidRPr="001B1243" w:rsidRDefault="00D958F8" w:rsidP="00BB1DFF">
            <w:pPr>
              <w:widowControl/>
              <w:rPr>
                <w:rFonts w:ascii="標楷體" w:eastAsia="標楷體" w:hAnsi="標楷體" w:cs="新細明體"/>
                <w:color w:val="000000"/>
                <w:kern w:val="0"/>
                <w:szCs w:val="24"/>
              </w:rPr>
            </w:pPr>
            <w:proofErr w:type="gramStart"/>
            <w:r w:rsidRPr="001B1243">
              <w:rPr>
                <w:rFonts w:eastAsia="標楷體" w:cs="Arial" w:hint="eastAsia"/>
                <w:bCs/>
              </w:rPr>
              <w:t>11</w:t>
            </w:r>
            <w:r w:rsidR="00BB1DFF">
              <w:rPr>
                <w:rFonts w:eastAsia="標楷體" w:cs="Arial" w:hint="eastAsia"/>
                <w:bCs/>
              </w:rPr>
              <w:t>1</w:t>
            </w:r>
            <w:proofErr w:type="gramEnd"/>
            <w:r w:rsidRPr="001B1243">
              <w:rPr>
                <w:rFonts w:eastAsia="標楷體" w:cs="Arial" w:hint="eastAsia"/>
                <w:bCs/>
              </w:rPr>
              <w:t>年</w:t>
            </w:r>
            <w:r w:rsidR="00BB1DFF">
              <w:rPr>
                <w:rFonts w:eastAsia="標楷體" w:cs="Arial" w:hint="eastAsia"/>
                <w:bCs/>
              </w:rPr>
              <w:t>度</w:t>
            </w:r>
            <w:r w:rsidR="00BB1DFF">
              <w:rPr>
                <w:rFonts w:ascii="新細明體" w:eastAsia="新細明體" w:hAnsi="新細明體" w:cs="Arial" w:hint="eastAsia"/>
                <w:bCs/>
              </w:rPr>
              <w:t>「</w:t>
            </w:r>
            <w:r w:rsidR="00BB1DFF">
              <w:rPr>
                <w:rFonts w:eastAsia="標楷體" w:cs="Arial" w:hint="eastAsia"/>
                <w:bCs/>
              </w:rPr>
              <w:t>書面內部控制制度</w:t>
            </w:r>
            <w:r w:rsidR="00BB1DFF">
              <w:rPr>
                <w:rFonts w:ascii="標楷體" w:eastAsia="標楷體" w:hAnsi="標楷體" w:cs="Arial" w:hint="eastAsia"/>
                <w:bCs/>
              </w:rPr>
              <w:t>」</w:t>
            </w:r>
            <w:r w:rsidR="00BB1DFF">
              <w:rPr>
                <w:rFonts w:eastAsia="標楷體" w:cs="Arial" w:hint="eastAsia"/>
                <w:bCs/>
              </w:rPr>
              <w:t>部分修訂</w:t>
            </w:r>
          </w:p>
        </w:tc>
        <w:tc>
          <w:tcPr>
            <w:tcW w:w="4116" w:type="dxa"/>
            <w:tcBorders>
              <w:top w:val="nil"/>
              <w:left w:val="nil"/>
              <w:bottom w:val="single" w:sz="4" w:space="0" w:color="auto"/>
              <w:right w:val="single" w:sz="4" w:space="0" w:color="auto"/>
            </w:tcBorders>
            <w:shd w:val="clear" w:color="auto" w:fill="auto"/>
            <w:vAlign w:val="center"/>
          </w:tcPr>
          <w:p w14:paraId="0690F9EB" w14:textId="39A59729" w:rsidR="00D958F8" w:rsidRPr="001B1243" w:rsidRDefault="001B1243" w:rsidP="008D1D66">
            <w:pPr>
              <w:widowControl/>
              <w:rPr>
                <w:rFonts w:ascii="標楷體" w:eastAsia="標楷體" w:hAnsi="標楷體" w:cs="新細明體"/>
                <w:color w:val="000000"/>
                <w:kern w:val="0"/>
                <w:szCs w:val="24"/>
              </w:rPr>
            </w:pPr>
            <w:r w:rsidRPr="001B1243">
              <w:rPr>
                <w:rFonts w:ascii="標楷體" w:eastAsia="標楷體" w:hAnsi="標楷體"/>
              </w:rPr>
              <w:t>經討論與溝通後，審計委員會對</w:t>
            </w:r>
            <w:r w:rsidR="00BB1DFF">
              <w:rPr>
                <w:rFonts w:ascii="標楷體" w:eastAsia="標楷體" w:hAnsi="標楷體"/>
              </w:rPr>
              <w:t>修訂內容</w:t>
            </w:r>
            <w:r w:rsidR="00F05401" w:rsidRPr="001034B4">
              <w:rPr>
                <w:rFonts w:eastAsia="標楷體" w:cstheme="minorHAnsi"/>
              </w:rPr>
              <w:t>同意</w:t>
            </w:r>
            <w:r w:rsidR="003365F1">
              <w:rPr>
                <w:rFonts w:ascii="標楷體" w:eastAsia="標楷體" w:hAnsi="標楷體"/>
                <w:szCs w:val="24"/>
              </w:rPr>
              <w:t>照案通過</w:t>
            </w:r>
            <w:r w:rsidRPr="001B1243">
              <w:rPr>
                <w:rFonts w:ascii="標楷體" w:eastAsia="標楷體" w:hAnsi="標楷體"/>
              </w:rPr>
              <w:t>。</w:t>
            </w:r>
          </w:p>
        </w:tc>
      </w:tr>
      <w:tr w:rsidR="00C910AE" w:rsidRPr="00C910AE" w14:paraId="612C65D1" w14:textId="77777777" w:rsidTr="00743F33">
        <w:trPr>
          <w:trHeight w:val="648"/>
        </w:trPr>
        <w:tc>
          <w:tcPr>
            <w:tcW w:w="1093" w:type="dxa"/>
            <w:tcBorders>
              <w:top w:val="nil"/>
              <w:left w:val="single" w:sz="4" w:space="0" w:color="auto"/>
              <w:bottom w:val="single" w:sz="4" w:space="0" w:color="000000"/>
              <w:right w:val="single" w:sz="4" w:space="0" w:color="auto"/>
            </w:tcBorders>
            <w:shd w:val="clear" w:color="auto" w:fill="auto"/>
            <w:vAlign w:val="center"/>
            <w:hideMark/>
          </w:tcPr>
          <w:p w14:paraId="11BB89C2" w14:textId="77777777" w:rsidR="00C910AE" w:rsidRPr="001B1243" w:rsidRDefault="008D1D66" w:rsidP="008D1D66">
            <w:pPr>
              <w:widowControl/>
              <w:rPr>
                <w:rFonts w:ascii="標楷體" w:eastAsia="標楷體" w:hAnsi="標楷體" w:cs="新細明體"/>
                <w:color w:val="000000"/>
                <w:kern w:val="0"/>
                <w:szCs w:val="24"/>
              </w:rPr>
            </w:pPr>
            <w:r w:rsidRPr="001B1243">
              <w:rPr>
                <w:rFonts w:eastAsia="標楷體" w:cstheme="minorHAnsi"/>
                <w:color w:val="000000"/>
                <w:kern w:val="0"/>
                <w:szCs w:val="24"/>
              </w:rPr>
              <w:t>1</w:t>
            </w:r>
            <w:r w:rsidRPr="001B1243">
              <w:rPr>
                <w:rFonts w:eastAsia="標楷體" w:cstheme="minorHAnsi" w:hint="eastAsia"/>
                <w:color w:val="000000"/>
                <w:kern w:val="0"/>
                <w:szCs w:val="24"/>
              </w:rPr>
              <w:t>1</w:t>
            </w:r>
            <w:r>
              <w:rPr>
                <w:rFonts w:eastAsia="標楷體" w:cstheme="minorHAnsi" w:hint="eastAsia"/>
                <w:color w:val="000000"/>
                <w:kern w:val="0"/>
                <w:szCs w:val="24"/>
              </w:rPr>
              <w:t>1</w:t>
            </w:r>
            <w:r w:rsidRPr="001B1243">
              <w:rPr>
                <w:rFonts w:eastAsia="標楷體" w:cstheme="minorHAnsi" w:hint="eastAsia"/>
                <w:color w:val="000000"/>
                <w:kern w:val="0"/>
                <w:szCs w:val="24"/>
              </w:rPr>
              <w:t>/1</w:t>
            </w:r>
            <w:r>
              <w:rPr>
                <w:rFonts w:eastAsia="標楷體" w:cstheme="minorHAnsi" w:hint="eastAsia"/>
                <w:color w:val="000000"/>
                <w:kern w:val="0"/>
                <w:szCs w:val="24"/>
              </w:rPr>
              <w:t>1</w:t>
            </w:r>
            <w:r w:rsidRPr="001B1243">
              <w:rPr>
                <w:rFonts w:eastAsia="標楷體" w:cstheme="minorHAnsi" w:hint="eastAsia"/>
                <w:color w:val="000000"/>
                <w:kern w:val="0"/>
                <w:szCs w:val="24"/>
              </w:rPr>
              <w:t>/</w:t>
            </w:r>
            <w:r>
              <w:rPr>
                <w:rFonts w:eastAsia="標楷體" w:cstheme="minorHAnsi" w:hint="eastAsia"/>
                <w:color w:val="000000"/>
                <w:kern w:val="0"/>
                <w:szCs w:val="24"/>
              </w:rPr>
              <w:t>11</w:t>
            </w:r>
          </w:p>
        </w:tc>
        <w:tc>
          <w:tcPr>
            <w:tcW w:w="3884" w:type="dxa"/>
            <w:tcBorders>
              <w:top w:val="nil"/>
              <w:left w:val="nil"/>
              <w:bottom w:val="single" w:sz="4" w:space="0" w:color="auto"/>
              <w:right w:val="single" w:sz="4" w:space="0" w:color="auto"/>
            </w:tcBorders>
            <w:shd w:val="clear" w:color="auto" w:fill="auto"/>
            <w:noWrap/>
            <w:vAlign w:val="center"/>
            <w:hideMark/>
          </w:tcPr>
          <w:p w14:paraId="62A08F69" w14:textId="6287AE4D" w:rsidR="008D1D66" w:rsidRDefault="005D1CF8" w:rsidP="00743F33">
            <w:pPr>
              <w:widowControl/>
              <w:ind w:left="168" w:hangingChars="70" w:hanging="168"/>
              <w:rPr>
                <w:rFonts w:ascii="標楷體" w:eastAsia="標楷體" w:hAnsi="標楷體"/>
                <w:color w:val="000000"/>
              </w:rPr>
            </w:pPr>
            <w:r>
              <w:rPr>
                <w:rFonts w:eastAsia="標楷體" w:cs="Arial"/>
              </w:rPr>
              <w:t>1.</w:t>
            </w:r>
            <w:r w:rsidR="008D1D66" w:rsidRPr="001B1243">
              <w:rPr>
                <w:rFonts w:eastAsia="標楷體" w:cs="Arial"/>
              </w:rPr>
              <w:t>1</w:t>
            </w:r>
            <w:r w:rsidR="008D1D66" w:rsidRPr="001B1243">
              <w:rPr>
                <w:rFonts w:eastAsia="標楷體" w:cs="Arial" w:hint="eastAsia"/>
              </w:rPr>
              <w:t>1</w:t>
            </w:r>
            <w:r w:rsidR="008D1D66">
              <w:rPr>
                <w:rFonts w:eastAsia="標楷體" w:cs="Arial" w:hint="eastAsia"/>
              </w:rPr>
              <w:t>1</w:t>
            </w:r>
            <w:r w:rsidR="008D1D66" w:rsidRPr="001B1243">
              <w:rPr>
                <w:rFonts w:eastAsia="標楷體" w:cs="Arial" w:hint="eastAsia"/>
              </w:rPr>
              <w:t>年</w:t>
            </w:r>
            <w:proofErr w:type="gramStart"/>
            <w:r w:rsidR="008D1D66">
              <w:rPr>
                <w:rFonts w:ascii="標楷體" w:eastAsia="標楷體" w:hAnsi="標楷體" w:hint="eastAsia"/>
                <w:color w:val="000000"/>
              </w:rPr>
              <w:t>第三</w:t>
            </w:r>
            <w:r w:rsidR="008D1D66" w:rsidRPr="001B1243">
              <w:rPr>
                <w:rFonts w:ascii="標楷體" w:eastAsia="標楷體" w:hAnsi="標楷體" w:hint="eastAsia"/>
                <w:color w:val="000000"/>
              </w:rPr>
              <w:t>季依稽核</w:t>
            </w:r>
            <w:proofErr w:type="gramEnd"/>
            <w:r w:rsidR="008D1D66" w:rsidRPr="001B1243">
              <w:rPr>
                <w:rFonts w:ascii="標楷體" w:eastAsia="標楷體" w:hAnsi="標楷體" w:hint="eastAsia"/>
                <w:color w:val="000000"/>
              </w:rPr>
              <w:t>計畫執行稽核事項</w:t>
            </w:r>
          </w:p>
          <w:p w14:paraId="69A9A2CC" w14:textId="1D437AB4" w:rsidR="008D1D66" w:rsidRDefault="008D1D66" w:rsidP="005D1CF8">
            <w:pPr>
              <w:widowControl/>
              <w:ind w:left="168" w:hangingChars="70" w:hanging="168"/>
              <w:rPr>
                <w:rFonts w:eastAsia="標楷體" w:cs="Arial"/>
                <w:bCs/>
              </w:rPr>
            </w:pPr>
            <w:r>
              <w:rPr>
                <w:rFonts w:eastAsia="標楷體" w:cs="Arial" w:hint="eastAsia"/>
                <w:bCs/>
              </w:rPr>
              <w:t>2.</w:t>
            </w:r>
            <w:r>
              <w:rPr>
                <w:rFonts w:eastAsia="標楷體" w:cs="Arial" w:hint="eastAsia"/>
                <w:bCs/>
              </w:rPr>
              <w:t>修訂</w:t>
            </w:r>
            <w:r>
              <w:rPr>
                <w:rFonts w:ascii="新細明體" w:eastAsia="新細明體" w:hAnsi="新細明體" w:cs="Arial" w:hint="eastAsia"/>
                <w:bCs/>
              </w:rPr>
              <w:t>「</w:t>
            </w:r>
            <w:r>
              <w:rPr>
                <w:rFonts w:eastAsia="標楷體" w:cs="Arial" w:hint="eastAsia"/>
                <w:bCs/>
              </w:rPr>
              <w:t>書面內部控制制度</w:t>
            </w:r>
            <w:r>
              <w:rPr>
                <w:rFonts w:ascii="標楷體" w:eastAsia="標楷體" w:hAnsi="標楷體" w:cs="Arial" w:hint="eastAsia"/>
                <w:bCs/>
              </w:rPr>
              <w:t>」及</w:t>
            </w:r>
            <w:r>
              <w:rPr>
                <w:rFonts w:ascii="新細明體" w:eastAsia="新細明體" w:hAnsi="新細明體" w:cs="Arial" w:hint="eastAsia"/>
                <w:bCs/>
              </w:rPr>
              <w:t>「</w:t>
            </w:r>
            <w:r>
              <w:rPr>
                <w:rFonts w:ascii="標楷體" w:eastAsia="標楷體" w:hAnsi="標楷體" w:cs="Arial" w:hint="eastAsia"/>
                <w:bCs/>
              </w:rPr>
              <w:t>防範內線交易管理作業辦法」</w:t>
            </w:r>
          </w:p>
          <w:p w14:paraId="002CC437" w14:textId="1A957548" w:rsidR="008D1D66" w:rsidRPr="001B1243" w:rsidRDefault="008D1D66" w:rsidP="00B77CF8">
            <w:pPr>
              <w:widowControl/>
              <w:rPr>
                <w:rFonts w:ascii="標楷體" w:eastAsia="標楷體" w:hAnsi="標楷體" w:cs="新細明體"/>
                <w:color w:val="000000"/>
                <w:kern w:val="0"/>
                <w:szCs w:val="24"/>
              </w:rPr>
            </w:pPr>
            <w:r>
              <w:rPr>
                <w:rFonts w:eastAsia="標楷體" w:cs="Arial" w:hint="eastAsia"/>
                <w:bCs/>
              </w:rPr>
              <w:t>3.</w:t>
            </w:r>
            <w:r w:rsidR="00D958F8" w:rsidRPr="001B1243">
              <w:rPr>
                <w:rFonts w:eastAsia="標楷體" w:cs="Arial" w:hint="eastAsia"/>
                <w:bCs/>
              </w:rPr>
              <w:t>1</w:t>
            </w:r>
            <w:r w:rsidR="00D958F8" w:rsidRPr="001B1243">
              <w:rPr>
                <w:rFonts w:eastAsia="標楷體" w:cs="Arial"/>
                <w:bCs/>
              </w:rPr>
              <w:t>1</w:t>
            </w:r>
            <w:r>
              <w:rPr>
                <w:rFonts w:eastAsia="標楷體" w:cs="Arial"/>
                <w:bCs/>
              </w:rPr>
              <w:t>2</w:t>
            </w:r>
            <w:r w:rsidR="00D958F8" w:rsidRPr="001B1243">
              <w:rPr>
                <w:rFonts w:eastAsia="標楷體" w:cs="Arial" w:hint="eastAsia"/>
                <w:bCs/>
              </w:rPr>
              <w:t>年度『年度稽核計畫』乙案。</w:t>
            </w:r>
            <w:r w:rsidRPr="001B1243">
              <w:rPr>
                <w:rFonts w:ascii="標楷體" w:eastAsia="標楷體" w:hAnsi="標楷體" w:cs="新細明體"/>
                <w:color w:val="000000"/>
                <w:kern w:val="0"/>
                <w:szCs w:val="24"/>
              </w:rPr>
              <w:t xml:space="preserve"> </w:t>
            </w:r>
          </w:p>
        </w:tc>
        <w:tc>
          <w:tcPr>
            <w:tcW w:w="4116" w:type="dxa"/>
            <w:tcBorders>
              <w:top w:val="nil"/>
              <w:left w:val="nil"/>
              <w:bottom w:val="single" w:sz="4" w:space="0" w:color="auto"/>
              <w:right w:val="single" w:sz="4" w:space="0" w:color="auto"/>
            </w:tcBorders>
            <w:shd w:val="clear" w:color="auto" w:fill="auto"/>
            <w:vAlign w:val="center"/>
          </w:tcPr>
          <w:p w14:paraId="50702B3A" w14:textId="0B110DB4" w:rsidR="00C910AE" w:rsidRPr="001034B4" w:rsidRDefault="008D1D66" w:rsidP="008D1D66">
            <w:pPr>
              <w:widowControl/>
              <w:rPr>
                <w:rFonts w:eastAsia="標楷體" w:cstheme="minorHAnsi"/>
              </w:rPr>
            </w:pPr>
            <w:r w:rsidRPr="00F05401">
              <w:rPr>
                <w:rFonts w:eastAsia="標楷體" w:cstheme="minorHAnsi"/>
              </w:rPr>
              <w:t>1.</w:t>
            </w:r>
            <w:r w:rsidRPr="00F05401">
              <w:rPr>
                <w:rFonts w:eastAsia="標楷體" w:cstheme="minorHAnsi"/>
              </w:rPr>
              <w:t>審計委員會對稽核</w:t>
            </w:r>
            <w:r w:rsidR="000D68E4">
              <w:rPr>
                <w:rFonts w:eastAsia="標楷體" w:cstheme="minorHAnsi" w:hint="eastAsia"/>
              </w:rPr>
              <w:t>計畫</w:t>
            </w:r>
            <w:r w:rsidRPr="00F05401">
              <w:rPr>
                <w:rFonts w:eastAsia="標楷體" w:cstheme="minorHAnsi"/>
              </w:rPr>
              <w:t>執行報告</w:t>
            </w:r>
            <w:proofErr w:type="gramStart"/>
            <w:r w:rsidR="005D1CF8" w:rsidRPr="00F05401">
              <w:rPr>
                <w:rFonts w:eastAsia="標楷體" w:cstheme="minorHAnsi"/>
              </w:rPr>
              <w:t>洽悉</w:t>
            </w:r>
            <w:r w:rsidRPr="00F05401">
              <w:rPr>
                <w:rFonts w:eastAsia="標楷體" w:cstheme="minorHAnsi"/>
              </w:rPr>
              <w:t>。</w:t>
            </w:r>
            <w:proofErr w:type="gramEnd"/>
          </w:p>
          <w:p w14:paraId="7A372137" w14:textId="4CF77091" w:rsidR="008D1D66" w:rsidRPr="001034B4" w:rsidRDefault="008D1D66" w:rsidP="00183229">
            <w:pPr>
              <w:widowControl/>
              <w:rPr>
                <w:rFonts w:eastAsia="標楷體" w:cstheme="minorHAnsi"/>
              </w:rPr>
            </w:pPr>
            <w:r w:rsidRPr="001034B4">
              <w:rPr>
                <w:rFonts w:eastAsia="標楷體" w:cstheme="minorHAnsi"/>
              </w:rPr>
              <w:t>2</w:t>
            </w:r>
            <w:r w:rsidR="001034B4" w:rsidRPr="001034B4">
              <w:rPr>
                <w:rFonts w:eastAsia="標楷體" w:cstheme="minorHAnsi"/>
              </w:rPr>
              <w:t>.</w:t>
            </w:r>
            <w:r w:rsidRPr="001034B4">
              <w:rPr>
                <w:rFonts w:eastAsia="標楷體" w:cstheme="minorHAnsi"/>
              </w:rPr>
              <w:t>經討論與溝通後，審計委員會對修訂內容</w:t>
            </w:r>
            <w:r w:rsidR="001034B4" w:rsidRPr="001034B4">
              <w:rPr>
                <w:rFonts w:eastAsia="標楷體" w:cstheme="minorHAnsi"/>
              </w:rPr>
              <w:t>同意</w:t>
            </w:r>
            <w:r w:rsidRPr="001034B4">
              <w:rPr>
                <w:rFonts w:eastAsia="標楷體" w:cstheme="minorHAnsi"/>
                <w:szCs w:val="24"/>
              </w:rPr>
              <w:t>照案通過</w:t>
            </w:r>
            <w:r w:rsidRPr="001034B4">
              <w:rPr>
                <w:rFonts w:eastAsia="標楷體" w:cstheme="minorHAnsi"/>
              </w:rPr>
              <w:t>。</w:t>
            </w:r>
          </w:p>
          <w:p w14:paraId="30023EB5" w14:textId="4496AE03" w:rsidR="00183229" w:rsidRPr="001034B4" w:rsidRDefault="00183229" w:rsidP="00743F33">
            <w:pPr>
              <w:widowControl/>
              <w:rPr>
                <w:rFonts w:eastAsia="標楷體" w:cstheme="minorHAnsi"/>
                <w:color w:val="000000"/>
                <w:kern w:val="0"/>
                <w:szCs w:val="24"/>
              </w:rPr>
            </w:pPr>
            <w:r w:rsidRPr="001034B4">
              <w:rPr>
                <w:rFonts w:eastAsia="標楷體" w:cstheme="minorHAnsi"/>
              </w:rPr>
              <w:t>3.</w:t>
            </w:r>
            <w:r w:rsidRPr="001034B4">
              <w:rPr>
                <w:rFonts w:eastAsia="標楷體" w:cstheme="minorHAnsi"/>
              </w:rPr>
              <w:t>經討論與溝通後，審計委員會對年度稽核計畫</w:t>
            </w:r>
            <w:r w:rsidR="001034B4" w:rsidRPr="001034B4">
              <w:rPr>
                <w:rFonts w:eastAsia="標楷體" w:cstheme="minorHAnsi"/>
              </w:rPr>
              <w:t>同意</w:t>
            </w:r>
            <w:r w:rsidRPr="001034B4">
              <w:rPr>
                <w:rFonts w:eastAsia="標楷體" w:cstheme="minorHAnsi"/>
                <w:szCs w:val="24"/>
              </w:rPr>
              <w:t>照案通過</w:t>
            </w:r>
            <w:r w:rsidRPr="001034B4">
              <w:rPr>
                <w:rFonts w:eastAsia="標楷體" w:cstheme="minorHAnsi"/>
              </w:rPr>
              <w:t>。</w:t>
            </w:r>
          </w:p>
        </w:tc>
      </w:tr>
    </w:tbl>
    <w:p w14:paraId="7F4AE860" w14:textId="77777777" w:rsidR="00194887" w:rsidRDefault="00194887" w:rsidP="00194887">
      <w:pPr>
        <w:widowControl/>
        <w:ind w:left="566" w:hangingChars="236" w:hanging="566"/>
        <w:rPr>
          <w:rFonts w:ascii="標楷體" w:eastAsia="標楷體" w:hAnsi="標楷體" w:cstheme="minorHAnsi"/>
          <w:kern w:val="0"/>
          <w:szCs w:val="24"/>
        </w:rPr>
      </w:pPr>
    </w:p>
    <w:p w14:paraId="77C1A8D4" w14:textId="77777777" w:rsidR="008D1D66" w:rsidRDefault="008D1D66" w:rsidP="00194887">
      <w:pPr>
        <w:widowControl/>
        <w:ind w:left="566" w:hangingChars="236" w:hanging="566"/>
        <w:rPr>
          <w:rFonts w:ascii="標楷體" w:eastAsia="標楷體" w:hAnsi="標楷體" w:cstheme="minorHAnsi"/>
          <w:kern w:val="0"/>
          <w:szCs w:val="24"/>
        </w:rPr>
      </w:pPr>
    </w:p>
    <w:p w14:paraId="5B76B3E4" w14:textId="77777777" w:rsidR="008D1D66" w:rsidRDefault="008D1D66" w:rsidP="00194887">
      <w:pPr>
        <w:widowControl/>
        <w:ind w:left="566" w:hangingChars="236" w:hanging="566"/>
        <w:rPr>
          <w:rFonts w:ascii="標楷體" w:eastAsia="標楷體" w:hAnsi="標楷體" w:cstheme="minorHAnsi"/>
          <w:kern w:val="0"/>
          <w:szCs w:val="24"/>
        </w:rPr>
      </w:pPr>
    </w:p>
    <w:p w14:paraId="487F830D" w14:textId="77777777" w:rsidR="008D1D66" w:rsidRDefault="008D1D66" w:rsidP="00194887">
      <w:pPr>
        <w:widowControl/>
        <w:ind w:left="566" w:hangingChars="236" w:hanging="566"/>
        <w:rPr>
          <w:rFonts w:ascii="標楷體" w:eastAsia="標楷體" w:hAnsi="標楷體" w:cstheme="minorHAnsi"/>
          <w:kern w:val="0"/>
          <w:szCs w:val="24"/>
        </w:rPr>
      </w:pPr>
    </w:p>
    <w:p w14:paraId="5ED356F9" w14:textId="77777777" w:rsidR="008D1D66" w:rsidRDefault="008D1D66" w:rsidP="00194887">
      <w:pPr>
        <w:widowControl/>
        <w:ind w:left="566" w:hangingChars="236" w:hanging="566"/>
        <w:rPr>
          <w:rFonts w:ascii="標楷體" w:eastAsia="標楷體" w:hAnsi="標楷體" w:cstheme="minorHAnsi"/>
          <w:kern w:val="0"/>
          <w:szCs w:val="24"/>
        </w:rPr>
      </w:pPr>
    </w:p>
    <w:p w14:paraId="6CBC72B5" w14:textId="232F6F24" w:rsidR="00813D26" w:rsidRDefault="00813D26">
      <w:pPr>
        <w:widowControl/>
        <w:rPr>
          <w:rFonts w:ascii="標楷體" w:eastAsia="標楷體" w:hAnsi="標楷體" w:cstheme="minorHAnsi"/>
          <w:kern w:val="0"/>
          <w:szCs w:val="24"/>
        </w:rPr>
      </w:pPr>
      <w:r>
        <w:rPr>
          <w:rFonts w:ascii="標楷體" w:eastAsia="標楷體" w:hAnsi="標楷體" w:cstheme="minorHAnsi"/>
          <w:kern w:val="0"/>
          <w:szCs w:val="24"/>
        </w:rPr>
        <w:br w:type="page"/>
      </w:r>
    </w:p>
    <w:p w14:paraId="14898B4F" w14:textId="77777777" w:rsidR="00194887" w:rsidRPr="00E640CE" w:rsidRDefault="00AA7542" w:rsidP="00E640CE">
      <w:pPr>
        <w:autoSpaceDE w:val="0"/>
        <w:autoSpaceDN w:val="0"/>
        <w:adjustRightInd w:val="0"/>
        <w:ind w:left="566" w:hangingChars="236" w:hanging="566"/>
        <w:rPr>
          <w:rFonts w:ascii="標楷體" w:eastAsia="標楷體" w:hAnsi="標楷體"/>
          <w:color w:val="000000" w:themeColor="text1"/>
          <w:kern w:val="0"/>
          <w:szCs w:val="24"/>
        </w:rPr>
      </w:pPr>
      <w:r w:rsidRPr="00E640CE">
        <w:rPr>
          <w:rFonts w:ascii="標楷體" w:eastAsia="標楷體" w:hAnsi="標楷體" w:hint="eastAsia"/>
          <w:color w:val="000000" w:themeColor="text1"/>
          <w:kern w:val="0"/>
          <w:szCs w:val="24"/>
        </w:rPr>
        <w:lastRenderedPageBreak/>
        <w:t>(</w:t>
      </w:r>
      <w:r w:rsidR="00194887" w:rsidRPr="00E640CE">
        <w:rPr>
          <w:rFonts w:ascii="標楷體" w:eastAsia="標楷體" w:hAnsi="標楷體" w:hint="eastAsia"/>
          <w:color w:val="000000" w:themeColor="text1"/>
          <w:kern w:val="0"/>
          <w:szCs w:val="24"/>
        </w:rPr>
        <w:t>二)</w:t>
      </w:r>
      <w:r w:rsidR="00194887" w:rsidRPr="00E640CE">
        <w:rPr>
          <w:rFonts w:ascii="標楷體" w:eastAsia="標楷體" w:hAnsi="標楷體"/>
          <w:color w:val="000000" w:themeColor="text1"/>
          <w:kern w:val="0"/>
          <w:szCs w:val="24"/>
        </w:rPr>
        <w:t xml:space="preserve">會計師至少每年一次就本公司財務狀況、海內外子公司財務及整體運作情形及內控查核情形向審計委員會報告，並針對有無重大調整分錄或法令修訂有無影響帳列情形充分溝通。審計委員會與會計師亦有直接聯繫之管道，有需要時可當面或電話溝通。 </w:t>
      </w:r>
    </w:p>
    <w:p w14:paraId="7BB20B6B" w14:textId="77777777" w:rsidR="00194887" w:rsidRPr="00E640CE" w:rsidRDefault="00194887" w:rsidP="00E640CE">
      <w:pPr>
        <w:autoSpaceDE w:val="0"/>
        <w:autoSpaceDN w:val="0"/>
        <w:adjustRightInd w:val="0"/>
        <w:ind w:left="566" w:hangingChars="236" w:hanging="566"/>
        <w:rPr>
          <w:rFonts w:ascii="標楷體" w:eastAsia="標楷體" w:hAnsi="標楷體"/>
          <w:color w:val="000000" w:themeColor="text1"/>
          <w:kern w:val="0"/>
          <w:szCs w:val="24"/>
        </w:rPr>
      </w:pPr>
      <w:r w:rsidRPr="00E640CE">
        <w:rPr>
          <w:rFonts w:ascii="標楷體" w:eastAsia="標楷體" w:hAnsi="標楷體"/>
          <w:color w:val="000000" w:themeColor="text1"/>
          <w:kern w:val="0"/>
          <w:szCs w:val="24"/>
        </w:rPr>
        <w:t xml:space="preserve">歷次審計委員會與會計師之溝通情形摘要： </w:t>
      </w:r>
    </w:p>
    <w:tbl>
      <w:tblPr>
        <w:tblW w:w="9229" w:type="dxa"/>
        <w:tblInd w:w="13" w:type="dxa"/>
        <w:tblCellMar>
          <w:left w:w="28" w:type="dxa"/>
          <w:right w:w="28" w:type="dxa"/>
        </w:tblCellMar>
        <w:tblLook w:val="04A0" w:firstRow="1" w:lastRow="0" w:firstColumn="1" w:lastColumn="0" w:noHBand="0" w:noVBand="1"/>
      </w:tblPr>
      <w:tblGrid>
        <w:gridCol w:w="1120"/>
        <w:gridCol w:w="3857"/>
        <w:gridCol w:w="4252"/>
      </w:tblGrid>
      <w:tr w:rsidR="00AA7542" w:rsidRPr="00AA7542" w14:paraId="795B0460" w14:textId="77777777" w:rsidTr="00E83EE7">
        <w:trPr>
          <w:trHeight w:val="324"/>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D1123" w14:textId="77777777" w:rsidR="00AA7542" w:rsidRPr="00AA7542" w:rsidRDefault="00AA7542" w:rsidP="00AA7542">
            <w:pPr>
              <w:widowControl/>
              <w:rPr>
                <w:rFonts w:ascii="標楷體" w:eastAsia="標楷體" w:hAnsi="標楷體" w:cs="新細明體"/>
                <w:color w:val="000000"/>
                <w:kern w:val="0"/>
                <w:szCs w:val="24"/>
              </w:rPr>
            </w:pPr>
            <w:r w:rsidRPr="00AA7542">
              <w:rPr>
                <w:rFonts w:ascii="標楷體" w:eastAsia="標楷體" w:hAnsi="標楷體" w:cs="新細明體" w:hint="eastAsia"/>
                <w:color w:val="000000"/>
                <w:kern w:val="0"/>
                <w:szCs w:val="24"/>
              </w:rPr>
              <w:t>日期</w:t>
            </w:r>
          </w:p>
        </w:tc>
        <w:tc>
          <w:tcPr>
            <w:tcW w:w="3857" w:type="dxa"/>
            <w:tcBorders>
              <w:top w:val="single" w:sz="4" w:space="0" w:color="auto"/>
              <w:left w:val="nil"/>
              <w:bottom w:val="single" w:sz="4" w:space="0" w:color="auto"/>
              <w:right w:val="single" w:sz="4" w:space="0" w:color="auto"/>
            </w:tcBorders>
            <w:shd w:val="clear" w:color="auto" w:fill="auto"/>
            <w:noWrap/>
            <w:vAlign w:val="center"/>
            <w:hideMark/>
          </w:tcPr>
          <w:p w14:paraId="0B3762EE" w14:textId="77777777" w:rsidR="00AA7542" w:rsidRPr="00AA7542" w:rsidRDefault="00AA7542" w:rsidP="00AA7542">
            <w:pPr>
              <w:widowControl/>
              <w:rPr>
                <w:rFonts w:ascii="標楷體" w:eastAsia="標楷體" w:hAnsi="標楷體" w:cs="新細明體"/>
                <w:color w:val="000000"/>
                <w:kern w:val="0"/>
                <w:szCs w:val="24"/>
              </w:rPr>
            </w:pPr>
            <w:r w:rsidRPr="00AA7542">
              <w:rPr>
                <w:rFonts w:ascii="標楷體" w:eastAsia="標楷體" w:hAnsi="標楷體" w:cs="新細明體" w:hint="eastAsia"/>
                <w:color w:val="000000"/>
                <w:kern w:val="0"/>
                <w:szCs w:val="24"/>
              </w:rPr>
              <w:t>溝通事項</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66DAF7A3" w14:textId="77777777" w:rsidR="00AA7542" w:rsidRPr="00AA7542" w:rsidRDefault="00AA7542" w:rsidP="00AA7542">
            <w:pPr>
              <w:widowControl/>
              <w:rPr>
                <w:rFonts w:ascii="標楷體" w:eastAsia="標楷體" w:hAnsi="標楷體" w:cs="新細明體"/>
                <w:color w:val="000000"/>
                <w:kern w:val="0"/>
                <w:szCs w:val="24"/>
              </w:rPr>
            </w:pPr>
            <w:r w:rsidRPr="00AA7542">
              <w:rPr>
                <w:rFonts w:ascii="標楷體" w:eastAsia="標楷體" w:hAnsi="標楷體" w:cs="新細明體" w:hint="eastAsia"/>
                <w:color w:val="000000"/>
                <w:kern w:val="0"/>
                <w:szCs w:val="24"/>
              </w:rPr>
              <w:t>溝通結果</w:t>
            </w:r>
          </w:p>
        </w:tc>
      </w:tr>
      <w:tr w:rsidR="002B7262" w:rsidRPr="00AA7542" w14:paraId="25F51C75" w14:textId="77777777" w:rsidTr="00E83EE7">
        <w:trPr>
          <w:trHeight w:val="97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3C3C0C0" w14:textId="77777777" w:rsidR="002B7262" w:rsidRPr="00A2411A" w:rsidRDefault="002B7262" w:rsidP="00183229">
            <w:pPr>
              <w:widowControl/>
              <w:rPr>
                <w:rFonts w:ascii="標楷體" w:eastAsia="標楷體" w:hAnsi="標楷體" w:cs="新細明體"/>
                <w:color w:val="000000"/>
                <w:kern w:val="0"/>
                <w:szCs w:val="24"/>
              </w:rPr>
            </w:pPr>
            <w:r w:rsidRPr="00A2411A">
              <w:rPr>
                <w:rFonts w:eastAsia="標楷體" w:cstheme="minorHAnsi"/>
                <w:color w:val="000000"/>
                <w:kern w:val="0"/>
                <w:szCs w:val="24"/>
              </w:rPr>
              <w:t>1</w:t>
            </w:r>
            <w:r w:rsidRPr="00A2411A">
              <w:rPr>
                <w:rFonts w:eastAsia="標楷體" w:cstheme="minorHAnsi" w:hint="eastAsia"/>
                <w:color w:val="000000"/>
                <w:kern w:val="0"/>
                <w:szCs w:val="24"/>
              </w:rPr>
              <w:t>1</w:t>
            </w:r>
            <w:r w:rsidR="00183229">
              <w:rPr>
                <w:rFonts w:eastAsia="標楷體" w:cstheme="minorHAnsi" w:hint="eastAsia"/>
                <w:color w:val="000000"/>
                <w:kern w:val="0"/>
                <w:szCs w:val="24"/>
              </w:rPr>
              <w:t>1</w:t>
            </w:r>
            <w:r w:rsidRPr="00A2411A">
              <w:rPr>
                <w:rFonts w:eastAsia="標楷體" w:cstheme="minorHAnsi" w:hint="eastAsia"/>
                <w:color w:val="000000"/>
                <w:kern w:val="0"/>
                <w:szCs w:val="24"/>
              </w:rPr>
              <w:t>/03/2</w:t>
            </w:r>
            <w:r w:rsidR="00183229">
              <w:rPr>
                <w:rFonts w:eastAsia="標楷體" w:cstheme="minorHAnsi" w:hint="eastAsia"/>
                <w:color w:val="000000"/>
                <w:kern w:val="0"/>
                <w:szCs w:val="24"/>
              </w:rPr>
              <w:t>4</w:t>
            </w:r>
          </w:p>
        </w:tc>
        <w:tc>
          <w:tcPr>
            <w:tcW w:w="3857" w:type="dxa"/>
            <w:tcBorders>
              <w:top w:val="nil"/>
              <w:left w:val="nil"/>
              <w:bottom w:val="single" w:sz="4" w:space="0" w:color="auto"/>
              <w:right w:val="single" w:sz="4" w:space="0" w:color="auto"/>
            </w:tcBorders>
            <w:shd w:val="clear" w:color="auto" w:fill="auto"/>
            <w:vAlign w:val="center"/>
            <w:hideMark/>
          </w:tcPr>
          <w:p w14:paraId="77C6528C" w14:textId="77777777" w:rsidR="002B7262" w:rsidRPr="00A2411A" w:rsidRDefault="002B7262" w:rsidP="00183229">
            <w:pPr>
              <w:widowControl/>
              <w:rPr>
                <w:rFonts w:ascii="標楷體" w:eastAsia="標楷體" w:hAnsi="標楷體" w:cs="新細明體"/>
                <w:color w:val="000000"/>
                <w:kern w:val="0"/>
                <w:szCs w:val="24"/>
              </w:rPr>
            </w:pPr>
            <w:proofErr w:type="gramStart"/>
            <w:r w:rsidRPr="00A2411A">
              <w:rPr>
                <w:rFonts w:eastAsia="標楷體" w:cs="Arial"/>
                <w:kern w:val="0"/>
              </w:rPr>
              <w:t>1</w:t>
            </w:r>
            <w:r w:rsidR="00183229">
              <w:rPr>
                <w:rFonts w:eastAsia="標楷體" w:cs="Arial"/>
                <w:kern w:val="0"/>
              </w:rPr>
              <w:t>10</w:t>
            </w:r>
            <w:proofErr w:type="gramEnd"/>
            <w:r w:rsidRPr="00A2411A">
              <w:rPr>
                <w:rFonts w:eastAsia="標楷體" w:cs="Arial" w:hint="eastAsia"/>
                <w:kern w:val="0"/>
              </w:rPr>
              <w:t>年度營業報告書及財務報表</w:t>
            </w:r>
          </w:p>
        </w:tc>
        <w:tc>
          <w:tcPr>
            <w:tcW w:w="4252" w:type="dxa"/>
            <w:tcBorders>
              <w:top w:val="nil"/>
              <w:left w:val="nil"/>
              <w:bottom w:val="single" w:sz="4" w:space="0" w:color="auto"/>
              <w:right w:val="single" w:sz="4" w:space="0" w:color="auto"/>
            </w:tcBorders>
            <w:shd w:val="clear" w:color="auto" w:fill="auto"/>
            <w:vAlign w:val="center"/>
            <w:hideMark/>
          </w:tcPr>
          <w:p w14:paraId="0E59CC09" w14:textId="77777777" w:rsidR="002B7262" w:rsidRPr="00813D26" w:rsidRDefault="001B1243" w:rsidP="00183229">
            <w:pPr>
              <w:widowControl/>
              <w:rPr>
                <w:rFonts w:eastAsia="標楷體" w:cstheme="minorHAnsi"/>
                <w:color w:val="000000"/>
                <w:kern w:val="0"/>
                <w:szCs w:val="24"/>
              </w:rPr>
            </w:pPr>
            <w:r w:rsidRPr="00813D26">
              <w:rPr>
                <w:rFonts w:eastAsia="標楷體" w:cstheme="minorHAnsi"/>
              </w:rPr>
              <w:t>會計師就民國</w:t>
            </w:r>
            <w:r w:rsidRPr="00813D26">
              <w:rPr>
                <w:rFonts w:eastAsia="標楷體" w:cstheme="minorHAnsi"/>
              </w:rPr>
              <w:t xml:space="preserve"> </w:t>
            </w:r>
            <w:proofErr w:type="gramStart"/>
            <w:r w:rsidRPr="00813D26">
              <w:rPr>
                <w:rFonts w:eastAsia="標楷體" w:cstheme="minorHAnsi"/>
              </w:rPr>
              <w:t>1</w:t>
            </w:r>
            <w:r w:rsidR="00183229" w:rsidRPr="00813D26">
              <w:rPr>
                <w:rFonts w:eastAsia="標楷體" w:cstheme="minorHAnsi"/>
              </w:rPr>
              <w:t>10</w:t>
            </w:r>
            <w:proofErr w:type="gramEnd"/>
            <w:r w:rsidRPr="00813D26">
              <w:rPr>
                <w:rFonts w:eastAsia="標楷體" w:cstheme="minorHAnsi"/>
              </w:rPr>
              <w:t>年度財務及損益情形進行說明，並針對重大會計估計與政策及關鍵查核事項進行討論與溝通。業經審計委員會通過</w:t>
            </w:r>
            <w:proofErr w:type="gramStart"/>
            <w:r w:rsidRPr="00813D26">
              <w:rPr>
                <w:rFonts w:eastAsia="標楷體" w:cstheme="minorHAnsi"/>
              </w:rPr>
              <w:t>1</w:t>
            </w:r>
            <w:r w:rsidR="00183229" w:rsidRPr="00813D26">
              <w:rPr>
                <w:rFonts w:eastAsia="標楷體" w:cstheme="minorHAnsi"/>
              </w:rPr>
              <w:t>10</w:t>
            </w:r>
            <w:proofErr w:type="gramEnd"/>
            <w:r w:rsidRPr="00813D26">
              <w:rPr>
                <w:rFonts w:eastAsia="標楷體" w:cstheme="minorHAnsi"/>
              </w:rPr>
              <w:t>年度財務報告及提報董事會通過，並如期公告及申報主管機關。</w:t>
            </w:r>
          </w:p>
        </w:tc>
      </w:tr>
    </w:tbl>
    <w:p w14:paraId="47518E45" w14:textId="77777777" w:rsidR="00D85A06" w:rsidRDefault="00D85A06" w:rsidP="00D85A06">
      <w:pPr>
        <w:pStyle w:val="a5"/>
        <w:widowControl/>
        <w:snapToGrid w:val="0"/>
        <w:spacing w:line="320" w:lineRule="atLeast"/>
        <w:ind w:leftChars="0" w:left="566" w:hangingChars="236" w:hanging="566"/>
        <w:contextualSpacing/>
        <w:rPr>
          <w:rFonts w:ascii="標楷體" w:eastAsia="標楷體" w:hAnsi="標楷體" w:cstheme="minorHAnsi"/>
          <w:szCs w:val="24"/>
        </w:rPr>
      </w:pPr>
    </w:p>
    <w:p w14:paraId="1ECBB7C6" w14:textId="77777777" w:rsidR="00817C85" w:rsidRPr="00183229" w:rsidRDefault="00817C85" w:rsidP="00D85A06">
      <w:pPr>
        <w:pStyle w:val="a5"/>
        <w:widowControl/>
        <w:snapToGrid w:val="0"/>
        <w:spacing w:line="320" w:lineRule="atLeast"/>
        <w:ind w:leftChars="0" w:left="566" w:hangingChars="236" w:hanging="566"/>
        <w:contextualSpacing/>
        <w:rPr>
          <w:rFonts w:ascii="標楷體" w:eastAsia="標楷體" w:hAnsi="標楷體" w:cstheme="minorHAnsi"/>
          <w:szCs w:val="24"/>
        </w:rPr>
      </w:pPr>
    </w:p>
    <w:sectPr w:rsidR="00817C85" w:rsidRPr="001832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9E79" w14:textId="77777777" w:rsidR="000D3561" w:rsidRDefault="000D3561" w:rsidP="005955C9">
      <w:r>
        <w:separator/>
      </w:r>
    </w:p>
  </w:endnote>
  <w:endnote w:type="continuationSeparator" w:id="0">
    <w:p w14:paraId="15ED2791" w14:textId="77777777" w:rsidR="000D3561" w:rsidRDefault="000D3561" w:rsidP="0059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IDFont+F1">
    <w:altName w:val="Arial Unicode MS"/>
    <w:panose1 w:val="00000000000000000000"/>
    <w:charset w:val="88"/>
    <w:family w:val="auto"/>
    <w:notTrueType/>
    <w:pitch w:val="default"/>
    <w:sig w:usb0="00000001" w:usb1="08080000" w:usb2="00000010" w:usb3="00000000" w:csb0="00100000" w:csb1="00000000"/>
  </w:font>
  <w:font w:name="夹发砰">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4047" w14:textId="77777777" w:rsidR="000D3561" w:rsidRDefault="000D3561" w:rsidP="005955C9">
      <w:r>
        <w:separator/>
      </w:r>
    </w:p>
  </w:footnote>
  <w:footnote w:type="continuationSeparator" w:id="0">
    <w:p w14:paraId="72B4D408" w14:textId="77777777" w:rsidR="000D3561" w:rsidRDefault="000D3561" w:rsidP="00595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7B9"/>
    <w:multiLevelType w:val="hybridMultilevel"/>
    <w:tmpl w:val="93C8C95A"/>
    <w:lvl w:ilvl="0" w:tplc="1CFEBEBE">
      <w:start w:val="1"/>
      <w:numFmt w:val="taiwaneseCountingThousand"/>
      <w:lvlText w:val="%1、"/>
      <w:lvlJc w:val="left"/>
      <w:pPr>
        <w:tabs>
          <w:tab w:val="num" w:pos="480"/>
        </w:tabs>
        <w:ind w:left="480" w:hanging="480"/>
      </w:pPr>
      <w:rPr>
        <w:rFonts w:hAnsi="Times New Roman" w:hint="default"/>
        <w:b w:val="0"/>
        <w:color w:val="auto"/>
        <w:sz w:val="24"/>
        <w:szCs w:val="24"/>
      </w:rPr>
    </w:lvl>
    <w:lvl w:ilvl="1" w:tplc="D3F884A4">
      <w:start w:val="1"/>
      <w:numFmt w:val="decimal"/>
      <w:lvlText w:val="%2、"/>
      <w:lvlJc w:val="left"/>
      <w:pPr>
        <w:ind w:left="840" w:hanging="360"/>
      </w:pPr>
      <w:rPr>
        <w:rFonts w:hint="default"/>
      </w:rPr>
    </w:lvl>
    <w:lvl w:ilvl="2" w:tplc="5D1429F8">
      <w:start w:val="1"/>
      <w:numFmt w:val="taiwaneseCountingThousand"/>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DD1EC8"/>
    <w:multiLevelType w:val="hybridMultilevel"/>
    <w:tmpl w:val="411E9F20"/>
    <w:lvl w:ilvl="0" w:tplc="9110A13E">
      <w:start w:val="1"/>
      <w:numFmt w:val="decimal"/>
      <w:lvlText w:val="(%1)."/>
      <w:lvlJc w:val="left"/>
      <w:pPr>
        <w:ind w:left="1320" w:hanging="480"/>
      </w:pPr>
      <w:rPr>
        <w:rFonts w:hint="eastAsia"/>
        <w:b w:val="0"/>
        <w:sz w:val="24"/>
        <w:szCs w:val="24"/>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301553F5"/>
    <w:multiLevelType w:val="hybridMultilevel"/>
    <w:tmpl w:val="705041E2"/>
    <w:lvl w:ilvl="0" w:tplc="3AE6110C">
      <w:start w:val="1"/>
      <w:numFmt w:val="taiwaneseCountingThousand"/>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16cid:durableId="1955475933">
    <w:abstractNumId w:val="0"/>
  </w:num>
  <w:num w:numId="2" w16cid:durableId="1010373723">
    <w:abstractNumId w:val="1"/>
  </w:num>
  <w:num w:numId="3" w16cid:durableId="525678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87"/>
    <w:rsid w:val="000831F5"/>
    <w:rsid w:val="000A52EE"/>
    <w:rsid w:val="000D3561"/>
    <w:rsid w:val="000D68E4"/>
    <w:rsid w:val="001034B4"/>
    <w:rsid w:val="00183229"/>
    <w:rsid w:val="00194887"/>
    <w:rsid w:val="001B1243"/>
    <w:rsid w:val="002B7262"/>
    <w:rsid w:val="00334163"/>
    <w:rsid w:val="003365F1"/>
    <w:rsid w:val="003D2E6E"/>
    <w:rsid w:val="005955C9"/>
    <w:rsid w:val="005C1A4A"/>
    <w:rsid w:val="005D1CF8"/>
    <w:rsid w:val="00691F8A"/>
    <w:rsid w:val="006C6252"/>
    <w:rsid w:val="006F53F0"/>
    <w:rsid w:val="00716215"/>
    <w:rsid w:val="00743F33"/>
    <w:rsid w:val="007C76CC"/>
    <w:rsid w:val="008012B7"/>
    <w:rsid w:val="0081192F"/>
    <w:rsid w:val="00813D26"/>
    <w:rsid w:val="00817C85"/>
    <w:rsid w:val="008D1D66"/>
    <w:rsid w:val="00A06309"/>
    <w:rsid w:val="00A067C4"/>
    <w:rsid w:val="00A2411A"/>
    <w:rsid w:val="00A724D8"/>
    <w:rsid w:val="00AA7542"/>
    <w:rsid w:val="00B77CF8"/>
    <w:rsid w:val="00B95AD3"/>
    <w:rsid w:val="00BB1DFF"/>
    <w:rsid w:val="00BD0E17"/>
    <w:rsid w:val="00C71F73"/>
    <w:rsid w:val="00C910AE"/>
    <w:rsid w:val="00CD6A8B"/>
    <w:rsid w:val="00D51927"/>
    <w:rsid w:val="00D85A06"/>
    <w:rsid w:val="00D958F8"/>
    <w:rsid w:val="00E640CE"/>
    <w:rsid w:val="00E83EE7"/>
    <w:rsid w:val="00E856F5"/>
    <w:rsid w:val="00F054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F7829"/>
  <w15:docId w15:val="{61BAFF86-EF2E-4AC6-916D-4D93E7A9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本文縮排5"/>
    <w:basedOn w:val="a"/>
    <w:link w:val="a4"/>
    <w:rsid w:val="00194887"/>
    <w:pPr>
      <w:spacing w:line="120" w:lineRule="atLeast"/>
      <w:ind w:left="1320" w:firstLine="480"/>
      <w:jc w:val="both"/>
    </w:pPr>
    <w:rPr>
      <w:rFonts w:ascii="Times New Roman" w:eastAsia="標楷體" w:hAnsi="Times New Roman" w:cs="Times New Roman"/>
      <w:szCs w:val="20"/>
    </w:rPr>
  </w:style>
  <w:style w:type="character" w:customStyle="1" w:styleId="a4">
    <w:name w:val="本文縮排 字元"/>
    <w:aliases w:val="本文縮排5 字元"/>
    <w:basedOn w:val="a0"/>
    <w:link w:val="a3"/>
    <w:rsid w:val="00194887"/>
    <w:rPr>
      <w:rFonts w:ascii="Times New Roman" w:eastAsia="標楷體" w:hAnsi="Times New Roman" w:cs="Times New Roman"/>
      <w:szCs w:val="20"/>
    </w:rPr>
  </w:style>
  <w:style w:type="paragraph" w:styleId="a5">
    <w:name w:val="List Paragraph"/>
    <w:basedOn w:val="a"/>
    <w:uiPriority w:val="34"/>
    <w:qFormat/>
    <w:rsid w:val="00194887"/>
    <w:pPr>
      <w:spacing w:line="120" w:lineRule="atLeast"/>
      <w:ind w:leftChars="200" w:left="480"/>
      <w:jc w:val="both"/>
    </w:pPr>
    <w:rPr>
      <w:rFonts w:ascii="Times New Roman" w:eastAsia="新細明體" w:hAnsi="Times New Roman" w:cs="Times New Roman"/>
      <w:szCs w:val="20"/>
    </w:rPr>
  </w:style>
  <w:style w:type="paragraph" w:styleId="a6">
    <w:name w:val="header"/>
    <w:basedOn w:val="a"/>
    <w:link w:val="a7"/>
    <w:uiPriority w:val="99"/>
    <w:unhideWhenUsed/>
    <w:rsid w:val="005955C9"/>
    <w:pPr>
      <w:tabs>
        <w:tab w:val="center" w:pos="4153"/>
        <w:tab w:val="right" w:pos="8306"/>
      </w:tabs>
      <w:snapToGrid w:val="0"/>
    </w:pPr>
    <w:rPr>
      <w:sz w:val="20"/>
      <w:szCs w:val="20"/>
    </w:rPr>
  </w:style>
  <w:style w:type="character" w:customStyle="1" w:styleId="a7">
    <w:name w:val="頁首 字元"/>
    <w:basedOn w:val="a0"/>
    <w:link w:val="a6"/>
    <w:uiPriority w:val="99"/>
    <w:rsid w:val="005955C9"/>
    <w:rPr>
      <w:sz w:val="20"/>
      <w:szCs w:val="20"/>
    </w:rPr>
  </w:style>
  <w:style w:type="paragraph" w:styleId="a8">
    <w:name w:val="footer"/>
    <w:basedOn w:val="a"/>
    <w:link w:val="a9"/>
    <w:uiPriority w:val="99"/>
    <w:unhideWhenUsed/>
    <w:rsid w:val="005955C9"/>
    <w:pPr>
      <w:tabs>
        <w:tab w:val="center" w:pos="4153"/>
        <w:tab w:val="right" w:pos="8306"/>
      </w:tabs>
      <w:snapToGrid w:val="0"/>
    </w:pPr>
    <w:rPr>
      <w:sz w:val="20"/>
      <w:szCs w:val="20"/>
    </w:rPr>
  </w:style>
  <w:style w:type="character" w:customStyle="1" w:styleId="a9">
    <w:name w:val="頁尾 字元"/>
    <w:basedOn w:val="a0"/>
    <w:link w:val="a8"/>
    <w:uiPriority w:val="99"/>
    <w:rsid w:val="005955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4761">
      <w:bodyDiv w:val="1"/>
      <w:marLeft w:val="0"/>
      <w:marRight w:val="0"/>
      <w:marTop w:val="0"/>
      <w:marBottom w:val="0"/>
      <w:divBdr>
        <w:top w:val="none" w:sz="0" w:space="0" w:color="auto"/>
        <w:left w:val="none" w:sz="0" w:space="0" w:color="auto"/>
        <w:bottom w:val="none" w:sz="0" w:space="0" w:color="auto"/>
        <w:right w:val="none" w:sz="0" w:space="0" w:color="auto"/>
      </w:divBdr>
    </w:div>
    <w:div w:id="105959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137</Words>
  <Characters>784</Characters>
  <Application>Microsoft Office Word</Application>
  <DocSecurity>0</DocSecurity>
  <Lines>6</Lines>
  <Paragraphs>1</Paragraphs>
  <ScaleCrop>false</ScaleCrop>
  <Company>HP Inc.</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Chang</dc:creator>
  <cp:lastModifiedBy>Penny Lee</cp:lastModifiedBy>
  <cp:revision>2</cp:revision>
  <cp:lastPrinted>2021-01-28T05:29:00Z</cp:lastPrinted>
  <dcterms:created xsi:type="dcterms:W3CDTF">2023-03-09T08:38:00Z</dcterms:created>
  <dcterms:modified xsi:type="dcterms:W3CDTF">2023-03-09T08:38:00Z</dcterms:modified>
</cp:coreProperties>
</file>